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AA1A4" w14:textId="25DA6933" w:rsidR="00F735E5" w:rsidRPr="001909D7" w:rsidRDefault="001909D7" w:rsidP="001909D7">
      <w:pPr>
        <w:pBdr>
          <w:top w:val="single" w:sz="4" w:space="1" w:color="auto"/>
          <w:left w:val="single" w:sz="4" w:space="4" w:color="auto"/>
          <w:bottom w:val="single" w:sz="4" w:space="1" w:color="auto"/>
          <w:right w:val="single" w:sz="4" w:space="4" w:color="auto"/>
        </w:pBdr>
        <w:spacing w:after="0" w:line="276" w:lineRule="auto"/>
        <w:jc w:val="center"/>
        <w:rPr>
          <w:b/>
          <w:lang w:val="fr-FR"/>
        </w:rPr>
      </w:pPr>
      <w:r w:rsidRPr="001909D7">
        <w:rPr>
          <w:b/>
          <w:lang w:val="fr-FR"/>
        </w:rPr>
        <w:t>FICHE DE LIAISON</w:t>
      </w:r>
    </w:p>
    <w:p w14:paraId="23762250" w14:textId="77777777" w:rsidR="001909D7" w:rsidRPr="001909D7" w:rsidRDefault="009043EF" w:rsidP="001909D7">
      <w:pPr>
        <w:pBdr>
          <w:top w:val="single" w:sz="4" w:space="1" w:color="auto"/>
          <w:left w:val="single" w:sz="4" w:space="4" w:color="auto"/>
          <w:bottom w:val="single" w:sz="4" w:space="1" w:color="auto"/>
          <w:right w:val="single" w:sz="4" w:space="4" w:color="auto"/>
        </w:pBdr>
        <w:spacing w:after="0" w:line="276" w:lineRule="auto"/>
        <w:jc w:val="center"/>
        <w:rPr>
          <w:b/>
          <w:lang w:val="fr-FR"/>
        </w:rPr>
      </w:pPr>
      <w:r w:rsidRPr="001909D7">
        <w:rPr>
          <w:b/>
          <w:lang w:val="fr-FR"/>
        </w:rPr>
        <w:t xml:space="preserve">Adressage au </w:t>
      </w:r>
      <w:r w:rsidR="006156C6" w:rsidRPr="001909D7">
        <w:rPr>
          <w:b/>
          <w:lang w:val="fr-FR"/>
        </w:rPr>
        <w:t>CRCE-TCA</w:t>
      </w:r>
      <w:r w:rsidRPr="001909D7">
        <w:rPr>
          <w:b/>
          <w:lang w:val="fr-FR"/>
        </w:rPr>
        <w:t xml:space="preserve"> </w:t>
      </w:r>
      <w:r w:rsidR="001909D7" w:rsidRPr="001909D7">
        <w:rPr>
          <w:b/>
          <w:lang w:val="fr-FR"/>
        </w:rPr>
        <w:t xml:space="preserve">Basinga </w:t>
      </w:r>
      <w:r w:rsidRPr="001909D7">
        <w:rPr>
          <w:b/>
          <w:lang w:val="fr-FR"/>
        </w:rPr>
        <w:t>du CHU de Nantes</w:t>
      </w:r>
    </w:p>
    <w:p w14:paraId="0C2416CD" w14:textId="4FEF1E9C" w:rsidR="008F081F" w:rsidRPr="001909D7" w:rsidRDefault="008F081F" w:rsidP="001909D7">
      <w:pPr>
        <w:pBdr>
          <w:top w:val="single" w:sz="4" w:space="1" w:color="auto"/>
          <w:left w:val="single" w:sz="4" w:space="4" w:color="auto"/>
          <w:bottom w:val="single" w:sz="4" w:space="1" w:color="auto"/>
          <w:right w:val="single" w:sz="4" w:space="4" w:color="auto"/>
        </w:pBdr>
        <w:spacing w:after="0" w:line="276" w:lineRule="auto"/>
        <w:jc w:val="center"/>
        <w:rPr>
          <w:b/>
          <w:lang w:val="fr-FR"/>
        </w:rPr>
      </w:pPr>
      <w:r w:rsidRPr="001909D7">
        <w:rPr>
          <w:b/>
          <w:lang w:val="fr-FR"/>
        </w:rPr>
        <w:t>A transmettre par mail : bp-secretariat-crce-tca@chu-nantes.fr</w:t>
      </w:r>
    </w:p>
    <w:p w14:paraId="5376C9EB" w14:textId="77777777" w:rsidR="003D049B" w:rsidRDefault="003D049B" w:rsidP="000B4E3F">
      <w:pPr>
        <w:spacing w:after="0" w:line="276" w:lineRule="auto"/>
        <w:jc w:val="both"/>
        <w:rPr>
          <w:sz w:val="20"/>
          <w:szCs w:val="20"/>
          <w:lang w:val="fr-FR"/>
        </w:rPr>
      </w:pPr>
    </w:p>
    <w:p w14:paraId="0F2D2A4B" w14:textId="77777777" w:rsidR="003D049B" w:rsidRPr="001909D7" w:rsidRDefault="003D049B" w:rsidP="000B4E3F">
      <w:pPr>
        <w:spacing w:after="0" w:line="276" w:lineRule="auto"/>
        <w:jc w:val="both"/>
        <w:rPr>
          <w:lang w:val="fr-FR"/>
        </w:rPr>
      </w:pPr>
      <w:r w:rsidRPr="001909D7">
        <w:rPr>
          <w:lang w:val="fr-FR"/>
        </w:rPr>
        <w:t>Médecin adresseur (nom/spécialité)</w:t>
      </w:r>
      <w:r w:rsidR="00FB206A" w:rsidRPr="001909D7">
        <w:rPr>
          <w:lang w:val="fr-FR"/>
        </w:rPr>
        <w:t> :</w:t>
      </w:r>
    </w:p>
    <w:p w14:paraId="52BC44A1" w14:textId="77777777" w:rsidR="00F735E5" w:rsidRPr="001909D7" w:rsidRDefault="00F735E5" w:rsidP="000B4E3F">
      <w:pPr>
        <w:spacing w:after="0" w:line="276" w:lineRule="auto"/>
        <w:jc w:val="both"/>
        <w:rPr>
          <w:lang w:val="fr-FR"/>
        </w:rPr>
      </w:pPr>
      <w:r w:rsidRPr="001909D7">
        <w:rPr>
          <w:lang w:val="fr-FR"/>
        </w:rPr>
        <w:t>Date de la demande</w:t>
      </w:r>
      <w:r w:rsidR="00FB206A" w:rsidRPr="001909D7">
        <w:rPr>
          <w:lang w:val="fr-FR"/>
        </w:rPr>
        <w:t> :</w:t>
      </w:r>
    </w:p>
    <w:p w14:paraId="1BA1B5F9" w14:textId="77777777" w:rsidR="00F735E5" w:rsidRPr="001909D7" w:rsidRDefault="00F735E5" w:rsidP="000B4E3F">
      <w:pPr>
        <w:spacing w:after="0" w:line="240" w:lineRule="auto"/>
        <w:rPr>
          <w:rFonts w:eastAsia="Times New Roman" w:cs="Calibri"/>
          <w:color w:val="000000"/>
          <w:lang w:val="fr-FR"/>
        </w:rPr>
      </w:pPr>
    </w:p>
    <w:p w14:paraId="25CED100" w14:textId="77777777" w:rsidR="00FB206A" w:rsidRPr="001909D7" w:rsidRDefault="00FB206A" w:rsidP="000B4E3F">
      <w:pPr>
        <w:spacing w:after="0" w:line="240" w:lineRule="auto"/>
        <w:rPr>
          <w:rFonts w:eastAsia="Times New Roman" w:cs="Calibri"/>
          <w:b/>
          <w:color w:val="000000"/>
          <w:u w:val="single"/>
          <w:lang w:val="fr-FR"/>
        </w:rPr>
      </w:pPr>
      <w:r w:rsidRPr="001909D7">
        <w:rPr>
          <w:rFonts w:eastAsia="Times New Roman" w:cs="Calibri"/>
          <w:b/>
          <w:color w:val="000000"/>
          <w:u w:val="single"/>
          <w:lang w:val="fr-FR"/>
        </w:rPr>
        <w:t>PATIENT</w:t>
      </w:r>
    </w:p>
    <w:p w14:paraId="0A34A1AE" w14:textId="77777777" w:rsidR="00423E07" w:rsidRPr="001909D7" w:rsidRDefault="00423E07" w:rsidP="000B4E3F">
      <w:pPr>
        <w:spacing w:after="0" w:line="240" w:lineRule="auto"/>
        <w:rPr>
          <w:rFonts w:eastAsia="Times New Roman" w:cs="Calibri"/>
          <w:color w:val="000000"/>
          <w:lang w:val="fr-FR"/>
        </w:rPr>
      </w:pPr>
      <w:r w:rsidRPr="001909D7">
        <w:rPr>
          <w:rFonts w:eastAsia="Times New Roman" w:cs="Calibri"/>
          <w:color w:val="000000"/>
          <w:lang w:val="fr-FR"/>
        </w:rPr>
        <w:t>Nom</w:t>
      </w:r>
      <w:r w:rsidR="00FB206A" w:rsidRPr="001909D7">
        <w:rPr>
          <w:rFonts w:eastAsia="Times New Roman" w:cs="Calibri"/>
          <w:color w:val="000000"/>
          <w:lang w:val="fr-FR"/>
        </w:rPr>
        <w:t> :</w:t>
      </w:r>
    </w:p>
    <w:p w14:paraId="202B37ED" w14:textId="77777777" w:rsidR="00423E07" w:rsidRPr="001909D7" w:rsidRDefault="00423E07" w:rsidP="000B4E3F">
      <w:pPr>
        <w:spacing w:after="0" w:line="240" w:lineRule="auto"/>
        <w:rPr>
          <w:rFonts w:eastAsia="Times New Roman" w:cs="Calibri"/>
          <w:color w:val="000000"/>
          <w:lang w:val="fr-FR"/>
        </w:rPr>
      </w:pPr>
      <w:r w:rsidRPr="001909D7">
        <w:rPr>
          <w:rFonts w:eastAsia="Times New Roman" w:cs="Calibri"/>
          <w:color w:val="000000"/>
          <w:lang w:val="fr-FR"/>
        </w:rPr>
        <w:t>Prénom</w:t>
      </w:r>
      <w:r w:rsidR="00FB206A" w:rsidRPr="001909D7">
        <w:rPr>
          <w:rFonts w:eastAsia="Times New Roman" w:cs="Calibri"/>
          <w:color w:val="000000"/>
          <w:lang w:val="fr-FR"/>
        </w:rPr>
        <w:t> :</w:t>
      </w:r>
    </w:p>
    <w:p w14:paraId="350D3CEA" w14:textId="77777777" w:rsidR="00423E07" w:rsidRPr="001909D7" w:rsidRDefault="009043EF" w:rsidP="000B4E3F">
      <w:pPr>
        <w:spacing w:after="0" w:line="240" w:lineRule="auto"/>
        <w:rPr>
          <w:rFonts w:eastAsia="Times New Roman" w:cs="Calibri"/>
          <w:color w:val="000000"/>
          <w:lang w:val="fr-FR"/>
        </w:rPr>
      </w:pPr>
      <w:r w:rsidRPr="001909D7">
        <w:rPr>
          <w:rFonts w:eastAsia="Times New Roman" w:cs="Calibri"/>
          <w:color w:val="000000"/>
          <w:lang w:val="fr-FR"/>
        </w:rPr>
        <w:t>Date de naissance</w:t>
      </w:r>
      <w:r w:rsidR="00FB206A" w:rsidRPr="001909D7">
        <w:rPr>
          <w:rFonts w:eastAsia="Times New Roman" w:cs="Calibri"/>
          <w:color w:val="000000"/>
          <w:lang w:val="fr-FR"/>
        </w:rPr>
        <w:t> :</w:t>
      </w:r>
    </w:p>
    <w:p w14:paraId="57E6B13A" w14:textId="77777777" w:rsidR="00423E07" w:rsidRPr="001909D7" w:rsidRDefault="00423E07" w:rsidP="000B4E3F">
      <w:pPr>
        <w:spacing w:after="0" w:line="240" w:lineRule="auto"/>
        <w:rPr>
          <w:rFonts w:eastAsia="Times New Roman" w:cs="Calibri"/>
          <w:color w:val="000000"/>
          <w:lang w:val="fr-FR"/>
        </w:rPr>
      </w:pPr>
      <w:r w:rsidRPr="001909D7">
        <w:rPr>
          <w:rFonts w:eastAsia="Times New Roman" w:cs="Calibri"/>
          <w:color w:val="000000"/>
          <w:lang w:val="fr-FR"/>
        </w:rPr>
        <w:t>Adresse</w:t>
      </w:r>
      <w:r w:rsidR="00FB206A" w:rsidRPr="001909D7">
        <w:rPr>
          <w:rFonts w:eastAsia="Times New Roman" w:cs="Calibri"/>
          <w:color w:val="000000"/>
          <w:lang w:val="fr-FR"/>
        </w:rPr>
        <w:t> :</w:t>
      </w:r>
    </w:p>
    <w:p w14:paraId="4829DE34" w14:textId="77777777" w:rsidR="00423E07" w:rsidRPr="001909D7" w:rsidRDefault="00423E07" w:rsidP="000B4E3F">
      <w:pPr>
        <w:spacing w:after="0" w:line="240" w:lineRule="auto"/>
        <w:rPr>
          <w:rFonts w:eastAsia="Times New Roman" w:cs="Calibri"/>
          <w:color w:val="000000"/>
          <w:lang w:val="fr-FR"/>
        </w:rPr>
      </w:pPr>
      <w:r w:rsidRPr="001909D7">
        <w:rPr>
          <w:rFonts w:eastAsia="Times New Roman" w:cs="Calibri"/>
          <w:color w:val="000000"/>
          <w:lang w:val="fr-FR"/>
        </w:rPr>
        <w:t>Portable</w:t>
      </w:r>
      <w:r w:rsidR="00FB206A" w:rsidRPr="001909D7">
        <w:rPr>
          <w:rFonts w:eastAsia="Times New Roman" w:cs="Calibri"/>
          <w:color w:val="000000"/>
          <w:lang w:val="fr-FR"/>
        </w:rPr>
        <w:t> :</w:t>
      </w:r>
    </w:p>
    <w:p w14:paraId="093E4C75" w14:textId="77777777" w:rsidR="00423E07" w:rsidRPr="001909D7" w:rsidRDefault="00423E07" w:rsidP="000B4E3F">
      <w:pPr>
        <w:spacing w:after="0" w:line="240" w:lineRule="auto"/>
        <w:rPr>
          <w:rFonts w:eastAsia="Times New Roman" w:cs="Calibri"/>
          <w:color w:val="000000"/>
          <w:lang w:val="fr-FR"/>
        </w:rPr>
      </w:pPr>
    </w:p>
    <w:p w14:paraId="3607D6A2" w14:textId="62E40886" w:rsidR="00423E07" w:rsidRPr="001909D7" w:rsidRDefault="001909D7" w:rsidP="00423E07">
      <w:pPr>
        <w:spacing w:after="0" w:line="240" w:lineRule="auto"/>
        <w:rPr>
          <w:rFonts w:eastAsia="Times New Roman" w:cs="Calibri"/>
          <w:color w:val="000000"/>
          <w:lang w:val="fr-FR"/>
        </w:rPr>
      </w:pPr>
      <w:r>
        <w:rPr>
          <w:rFonts w:eastAsia="Times New Roman" w:cs="Calibri"/>
          <w:color w:val="000000"/>
          <w:lang w:val="fr-FR"/>
        </w:rPr>
        <w:t>1er RDV avec le patient</w:t>
      </w:r>
      <w:r w:rsidR="00FB206A" w:rsidRPr="001909D7">
        <w:rPr>
          <w:rFonts w:eastAsia="Times New Roman" w:cs="Calibri"/>
          <w:color w:val="000000"/>
          <w:lang w:val="fr-FR"/>
        </w:rPr>
        <w:t> :</w:t>
      </w:r>
    </w:p>
    <w:p w14:paraId="65C1CC2E" w14:textId="77777777" w:rsidR="00423E07" w:rsidRPr="001909D7" w:rsidRDefault="00423E07" w:rsidP="00423E07">
      <w:pPr>
        <w:spacing w:after="0" w:line="240" w:lineRule="auto"/>
        <w:rPr>
          <w:rFonts w:eastAsia="Times New Roman" w:cs="Calibri"/>
          <w:color w:val="000000"/>
          <w:lang w:val="fr-FR"/>
        </w:rPr>
      </w:pPr>
      <w:r w:rsidRPr="001909D7">
        <w:rPr>
          <w:rFonts w:eastAsia="Times New Roman" w:cs="Calibri"/>
          <w:color w:val="000000"/>
          <w:lang w:val="fr-FR"/>
        </w:rPr>
        <w:t>Fréquence actuelle du suivi</w:t>
      </w:r>
      <w:r w:rsidR="00FB206A" w:rsidRPr="001909D7">
        <w:rPr>
          <w:rFonts w:eastAsia="Times New Roman" w:cs="Calibri"/>
          <w:color w:val="000000"/>
          <w:lang w:val="fr-FR"/>
        </w:rPr>
        <w:t> :</w:t>
      </w:r>
    </w:p>
    <w:p w14:paraId="56C2FDEA" w14:textId="77777777" w:rsidR="00423E07" w:rsidRPr="001909D7" w:rsidRDefault="00423E07" w:rsidP="00423E07">
      <w:pPr>
        <w:spacing w:after="0" w:line="240" w:lineRule="auto"/>
        <w:rPr>
          <w:rFonts w:eastAsia="Times New Roman" w:cs="Calibri"/>
          <w:color w:val="000000"/>
          <w:lang w:val="fr-FR"/>
        </w:rPr>
      </w:pPr>
    </w:p>
    <w:p w14:paraId="1193E7DB" w14:textId="77777777" w:rsidR="00926D55" w:rsidRPr="001909D7" w:rsidRDefault="00926D55" w:rsidP="00926D55">
      <w:pPr>
        <w:spacing w:after="0" w:line="240" w:lineRule="auto"/>
        <w:rPr>
          <w:rFonts w:eastAsia="Times New Roman" w:cs="Calibri"/>
          <w:color w:val="000000"/>
          <w:lang w:val="fr-FR"/>
        </w:rPr>
      </w:pPr>
      <w:r w:rsidRPr="001909D7">
        <w:rPr>
          <w:rFonts w:eastAsia="Times New Roman" w:cs="Calibri"/>
          <w:color w:val="000000"/>
          <w:lang w:val="fr-FR"/>
        </w:rPr>
        <w:t>Taille :</w:t>
      </w:r>
    </w:p>
    <w:p w14:paraId="72327AF9" w14:textId="77777777" w:rsidR="00423E07" w:rsidRPr="001909D7" w:rsidRDefault="00423E07" w:rsidP="00423E07">
      <w:pPr>
        <w:spacing w:after="0" w:line="240" w:lineRule="auto"/>
        <w:rPr>
          <w:rFonts w:eastAsia="Times New Roman" w:cs="Calibri"/>
          <w:color w:val="000000"/>
          <w:lang w:val="fr-FR"/>
        </w:rPr>
      </w:pPr>
      <w:r w:rsidRPr="001909D7">
        <w:rPr>
          <w:rFonts w:eastAsia="Times New Roman" w:cs="Calibri"/>
          <w:color w:val="000000"/>
          <w:lang w:val="fr-FR"/>
        </w:rPr>
        <w:t>Poids actuel</w:t>
      </w:r>
      <w:r w:rsidR="00FB206A" w:rsidRPr="001909D7">
        <w:rPr>
          <w:rFonts w:eastAsia="Times New Roman" w:cs="Calibri"/>
          <w:color w:val="000000"/>
          <w:lang w:val="fr-FR"/>
        </w:rPr>
        <w:t> :</w:t>
      </w:r>
    </w:p>
    <w:p w14:paraId="15A48810" w14:textId="41FC34F5" w:rsidR="00926D55" w:rsidRPr="001909D7" w:rsidRDefault="00926D55" w:rsidP="00423E07">
      <w:pPr>
        <w:spacing w:after="0" w:line="240" w:lineRule="auto"/>
        <w:rPr>
          <w:rFonts w:eastAsia="Times New Roman" w:cs="Calibri"/>
          <w:lang w:val="fr-FR"/>
        </w:rPr>
      </w:pPr>
      <w:r w:rsidRPr="001909D7">
        <w:rPr>
          <w:rFonts w:eastAsia="Times New Roman" w:cs="Calibri"/>
          <w:color w:val="000000"/>
          <w:lang w:val="fr-FR"/>
        </w:rPr>
        <w:t>IMC </w:t>
      </w:r>
      <w:r w:rsidRPr="001909D7">
        <w:rPr>
          <w:rFonts w:eastAsia="Times New Roman" w:cs="Calibri"/>
          <w:lang w:val="fr-FR"/>
        </w:rPr>
        <w:t>actuel (</w:t>
      </w:r>
      <w:r w:rsidRPr="001909D7">
        <w:rPr>
          <w:rFonts w:eastAsia="Times New Roman" w:cs="Calibri"/>
          <w:b/>
          <w:lang w:val="fr-FR"/>
        </w:rPr>
        <w:t>hospitalisation à prévoir si IMC &lt;14</w:t>
      </w:r>
      <w:r w:rsidRPr="001909D7">
        <w:rPr>
          <w:rFonts w:eastAsia="Times New Roman" w:cs="Calibri"/>
          <w:lang w:val="fr-FR"/>
        </w:rPr>
        <w:t>)</w:t>
      </w:r>
      <w:r w:rsidR="00534CCB" w:rsidRPr="001909D7">
        <w:rPr>
          <w:rFonts w:eastAsia="Times New Roman" w:cs="Calibri"/>
          <w:lang w:val="fr-FR"/>
        </w:rPr>
        <w:t xml:space="preserve"> : </w:t>
      </w:r>
    </w:p>
    <w:p w14:paraId="64048CFA" w14:textId="77777777"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Poids min</w:t>
      </w:r>
      <w:r w:rsidR="00FB206A" w:rsidRPr="001909D7">
        <w:rPr>
          <w:rFonts w:eastAsia="Times New Roman" w:cs="Calibri"/>
          <w:lang w:val="fr-FR"/>
        </w:rPr>
        <w:t> :</w:t>
      </w:r>
    </w:p>
    <w:p w14:paraId="1DA13162" w14:textId="77777777" w:rsidR="00423E07" w:rsidRPr="001909D7" w:rsidRDefault="00423E07" w:rsidP="00423E07">
      <w:pPr>
        <w:spacing w:after="0" w:line="240" w:lineRule="auto"/>
        <w:rPr>
          <w:rFonts w:eastAsia="Times New Roman" w:cs="Calibri"/>
          <w:lang w:val="fr-FR"/>
        </w:rPr>
      </w:pPr>
      <w:bookmarkStart w:id="0" w:name="_GoBack"/>
      <w:r w:rsidRPr="001909D7">
        <w:rPr>
          <w:rFonts w:eastAsia="Times New Roman" w:cs="Calibri"/>
          <w:lang w:val="fr-FR"/>
        </w:rPr>
        <w:t>Poids max</w:t>
      </w:r>
      <w:r w:rsidR="00FB206A" w:rsidRPr="001909D7">
        <w:rPr>
          <w:rFonts w:eastAsia="Times New Roman" w:cs="Calibri"/>
          <w:lang w:val="fr-FR"/>
        </w:rPr>
        <w:t> :</w:t>
      </w:r>
    </w:p>
    <w:bookmarkEnd w:id="0"/>
    <w:p w14:paraId="4BF038EB"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 xml:space="preserve">Poids de forme : </w:t>
      </w:r>
    </w:p>
    <w:p w14:paraId="59C471AD" w14:textId="77777777" w:rsidR="00926D55" w:rsidRPr="001909D7" w:rsidRDefault="00926D55" w:rsidP="00423E07">
      <w:pPr>
        <w:spacing w:after="0" w:line="240" w:lineRule="auto"/>
        <w:rPr>
          <w:rFonts w:eastAsia="Times New Roman" w:cs="Calibri"/>
          <w:lang w:val="fr-FR"/>
        </w:rPr>
      </w:pPr>
    </w:p>
    <w:p w14:paraId="6049DFAC" w14:textId="6FF6D60D" w:rsidR="00926D55" w:rsidRPr="001909D7" w:rsidRDefault="00534CCB" w:rsidP="00423E07">
      <w:pPr>
        <w:spacing w:after="0" w:line="240" w:lineRule="auto"/>
        <w:rPr>
          <w:rFonts w:eastAsia="Times New Roman" w:cs="Calibri"/>
          <w:lang w:val="fr-FR"/>
        </w:rPr>
      </w:pPr>
      <w:r w:rsidRPr="001909D7">
        <w:rPr>
          <w:rFonts w:eastAsia="Times New Roman" w:cs="Calibri"/>
          <w:lang w:val="fr-FR"/>
        </w:rPr>
        <w:t>Cinétique</w:t>
      </w:r>
      <w:r w:rsidR="00AA51DA" w:rsidRPr="001909D7">
        <w:rPr>
          <w:rFonts w:eastAsia="Times New Roman" w:cs="Calibri"/>
          <w:lang w:val="fr-FR"/>
        </w:rPr>
        <w:t xml:space="preserve"> </w:t>
      </w:r>
      <w:r w:rsidRPr="001909D7">
        <w:rPr>
          <w:rFonts w:eastAsia="Times New Roman" w:cs="Calibri"/>
          <w:lang w:val="fr-FR"/>
        </w:rPr>
        <w:t>récente</w:t>
      </w:r>
      <w:r w:rsidR="00AA51DA" w:rsidRPr="001909D7">
        <w:rPr>
          <w:rFonts w:eastAsia="Times New Roman" w:cs="Calibri"/>
          <w:lang w:val="fr-FR"/>
        </w:rPr>
        <w:t xml:space="preserve"> de la perte de poids</w:t>
      </w:r>
      <w:r w:rsidRPr="001909D7">
        <w:rPr>
          <w:rFonts w:eastAsia="Times New Roman" w:cs="Calibri"/>
          <w:lang w:val="fr-FR"/>
        </w:rPr>
        <w:t xml:space="preserve"> : perte de …. Kg en …. Semaines </w:t>
      </w:r>
    </w:p>
    <w:p w14:paraId="3D66E091" w14:textId="2E6B4781" w:rsidR="00423E07" w:rsidRPr="001909D7" w:rsidRDefault="00423E07" w:rsidP="00423E07">
      <w:pPr>
        <w:spacing w:after="0" w:line="240" w:lineRule="auto"/>
        <w:rPr>
          <w:rFonts w:eastAsia="Times New Roman" w:cs="Calibri"/>
          <w:lang w:val="fr-FR"/>
        </w:rPr>
      </w:pPr>
    </w:p>
    <w:p w14:paraId="2EC1FE7B" w14:textId="77777777"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A</w:t>
      </w:r>
      <w:r w:rsidR="009043EF" w:rsidRPr="001909D7">
        <w:rPr>
          <w:rFonts w:eastAsia="Times New Roman" w:cs="Calibri"/>
          <w:lang w:val="fr-FR"/>
        </w:rPr>
        <w:t>ntécédents</w:t>
      </w:r>
      <w:r w:rsidRPr="001909D7">
        <w:rPr>
          <w:rFonts w:eastAsia="Times New Roman" w:cs="Calibri"/>
          <w:lang w:val="fr-FR"/>
        </w:rPr>
        <w:t xml:space="preserve"> médicaux</w:t>
      </w:r>
      <w:r w:rsidR="009043EF" w:rsidRPr="001909D7">
        <w:rPr>
          <w:rFonts w:eastAsia="Times New Roman" w:cs="Calibri"/>
          <w:lang w:val="fr-FR"/>
        </w:rPr>
        <w:t> :</w:t>
      </w:r>
    </w:p>
    <w:p w14:paraId="634C8C6C" w14:textId="77777777" w:rsidR="00423E07" w:rsidRPr="001909D7" w:rsidRDefault="009043EF" w:rsidP="00423E07">
      <w:pPr>
        <w:spacing w:after="0" w:line="240" w:lineRule="auto"/>
        <w:rPr>
          <w:rFonts w:eastAsia="Times New Roman" w:cs="Calibri"/>
          <w:lang w:val="fr-FR"/>
        </w:rPr>
      </w:pPr>
      <w:r w:rsidRPr="001909D7">
        <w:rPr>
          <w:rFonts w:eastAsia="Times New Roman" w:cs="Calibri"/>
          <w:lang w:val="fr-FR"/>
        </w:rPr>
        <w:t>Antécédents</w:t>
      </w:r>
      <w:r w:rsidR="00423E07" w:rsidRPr="001909D7">
        <w:rPr>
          <w:rFonts w:eastAsia="Times New Roman" w:cs="Calibri"/>
          <w:lang w:val="fr-FR"/>
        </w:rPr>
        <w:t xml:space="preserve"> chirurgicaux</w:t>
      </w:r>
      <w:r w:rsidRPr="001909D7">
        <w:rPr>
          <w:rFonts w:eastAsia="Times New Roman" w:cs="Calibri"/>
          <w:lang w:val="fr-FR"/>
        </w:rPr>
        <w:t> :</w:t>
      </w:r>
    </w:p>
    <w:p w14:paraId="0AB3FFFA" w14:textId="77777777" w:rsidR="00423E07" w:rsidRPr="001909D7" w:rsidRDefault="009043EF" w:rsidP="00423E07">
      <w:pPr>
        <w:spacing w:after="0" w:line="240" w:lineRule="auto"/>
        <w:rPr>
          <w:rFonts w:eastAsia="Times New Roman" w:cs="Calibri"/>
          <w:lang w:val="fr-FR"/>
        </w:rPr>
      </w:pPr>
      <w:r w:rsidRPr="001909D7">
        <w:rPr>
          <w:rFonts w:eastAsia="Times New Roman" w:cs="Calibri"/>
          <w:lang w:val="fr-FR"/>
        </w:rPr>
        <w:t>Antécédents</w:t>
      </w:r>
      <w:r w:rsidR="00423E07" w:rsidRPr="001909D7">
        <w:rPr>
          <w:rFonts w:eastAsia="Times New Roman" w:cs="Calibri"/>
          <w:lang w:val="fr-FR"/>
        </w:rPr>
        <w:t xml:space="preserve"> familiaux</w:t>
      </w:r>
      <w:r w:rsidRPr="001909D7">
        <w:rPr>
          <w:rFonts w:eastAsia="Times New Roman" w:cs="Calibri"/>
          <w:lang w:val="fr-FR"/>
        </w:rPr>
        <w:t> :</w:t>
      </w:r>
    </w:p>
    <w:p w14:paraId="366FCD26" w14:textId="77777777" w:rsidR="00423E07" w:rsidRPr="001909D7" w:rsidRDefault="00FB206A" w:rsidP="00423E07">
      <w:pPr>
        <w:spacing w:after="0" w:line="240" w:lineRule="auto"/>
        <w:rPr>
          <w:rFonts w:eastAsia="Times New Roman" w:cs="Calibri"/>
          <w:lang w:val="fr-FR"/>
        </w:rPr>
      </w:pPr>
      <w:r w:rsidRPr="001909D7">
        <w:rPr>
          <w:rFonts w:eastAsia="Times New Roman" w:cs="Calibri"/>
          <w:lang w:val="fr-FR"/>
        </w:rPr>
        <w:t>T</w:t>
      </w:r>
      <w:r w:rsidR="009043EF" w:rsidRPr="001909D7">
        <w:rPr>
          <w:rFonts w:eastAsia="Times New Roman" w:cs="Calibri"/>
          <w:lang w:val="fr-FR"/>
        </w:rPr>
        <w:t>raitement</w:t>
      </w:r>
      <w:r w:rsidR="00423E07" w:rsidRPr="001909D7">
        <w:rPr>
          <w:rFonts w:eastAsia="Times New Roman" w:cs="Calibri"/>
          <w:lang w:val="fr-FR"/>
        </w:rPr>
        <w:t xml:space="preserve"> actuel</w:t>
      </w:r>
      <w:r w:rsidR="009043EF" w:rsidRPr="001909D7">
        <w:rPr>
          <w:rFonts w:eastAsia="Times New Roman" w:cs="Calibri"/>
          <w:lang w:val="fr-FR"/>
        </w:rPr>
        <w:t> :</w:t>
      </w:r>
    </w:p>
    <w:p w14:paraId="7A1DEE89" w14:textId="77777777"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Allergies</w:t>
      </w:r>
      <w:r w:rsidR="009043EF" w:rsidRPr="001909D7">
        <w:rPr>
          <w:rFonts w:eastAsia="Times New Roman" w:cs="Calibri"/>
          <w:lang w:val="fr-FR"/>
        </w:rPr>
        <w:t> :</w:t>
      </w:r>
    </w:p>
    <w:p w14:paraId="695505C3" w14:textId="77777777"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Intolérances alimentaires / Régimes spécifique</w:t>
      </w:r>
      <w:r w:rsidR="009043EF" w:rsidRPr="001909D7">
        <w:rPr>
          <w:rFonts w:eastAsia="Times New Roman" w:cs="Calibri"/>
          <w:lang w:val="fr-FR"/>
        </w:rPr>
        <w:t>s</w:t>
      </w:r>
      <w:r w:rsidRPr="001909D7">
        <w:rPr>
          <w:rFonts w:eastAsia="Times New Roman" w:cs="Calibri"/>
          <w:lang w:val="fr-FR"/>
        </w:rPr>
        <w:t xml:space="preserve"> (+ explorations)</w:t>
      </w:r>
      <w:r w:rsidR="009043EF" w:rsidRPr="001909D7">
        <w:rPr>
          <w:rFonts w:eastAsia="Times New Roman" w:cs="Calibri"/>
          <w:lang w:val="fr-FR"/>
        </w:rPr>
        <w:t> :</w:t>
      </w:r>
    </w:p>
    <w:p w14:paraId="7DCAFDC0" w14:textId="77777777" w:rsidR="00423E07" w:rsidRPr="001909D7" w:rsidRDefault="00423E07" w:rsidP="00423E07">
      <w:pPr>
        <w:spacing w:after="0" w:line="240" w:lineRule="auto"/>
        <w:rPr>
          <w:rFonts w:eastAsia="Times New Roman" w:cs="Calibri"/>
          <w:lang w:val="fr-FR"/>
        </w:rPr>
      </w:pPr>
    </w:p>
    <w:p w14:paraId="6F75AEE0" w14:textId="77777777" w:rsidR="00423E07" w:rsidRPr="001909D7" w:rsidRDefault="009043EF" w:rsidP="00423E07">
      <w:pPr>
        <w:spacing w:after="0" w:line="240" w:lineRule="auto"/>
        <w:rPr>
          <w:rFonts w:eastAsia="Times New Roman" w:cs="Calibri"/>
          <w:lang w:val="fr-FR"/>
        </w:rPr>
      </w:pPr>
      <w:r w:rsidRPr="001909D7">
        <w:rPr>
          <w:rFonts w:eastAsia="Times New Roman" w:cs="Calibri"/>
          <w:lang w:val="fr-FR"/>
        </w:rPr>
        <w:t>Ostéodensitométrie</w:t>
      </w:r>
      <w:r w:rsidR="00423E07" w:rsidRPr="001909D7">
        <w:rPr>
          <w:rFonts w:eastAsia="Times New Roman" w:cs="Calibri"/>
          <w:lang w:val="fr-FR"/>
        </w:rPr>
        <w:t xml:space="preserve"> (à prévoir si aménorrhée &gt; 6 mois)</w:t>
      </w:r>
      <w:r w:rsidRPr="001909D7">
        <w:rPr>
          <w:rFonts w:eastAsia="Times New Roman" w:cs="Calibri"/>
          <w:lang w:val="fr-FR"/>
        </w:rPr>
        <w:t> :</w:t>
      </w:r>
    </w:p>
    <w:p w14:paraId="10C2B898" w14:textId="0E682B60"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ECG (+ date) </w:t>
      </w:r>
      <w:r w:rsidR="00AA51DA" w:rsidRPr="001909D7">
        <w:rPr>
          <w:rFonts w:eastAsia="Times New Roman" w:cs="Calibri"/>
          <w:lang w:val="fr-FR"/>
        </w:rPr>
        <w:t>si indication</w:t>
      </w:r>
      <w:r w:rsidR="00534CCB" w:rsidRPr="001909D7">
        <w:rPr>
          <w:rFonts w:eastAsia="Times New Roman" w:cs="Calibri"/>
          <w:lang w:val="fr-FR"/>
        </w:rPr>
        <w:t xml:space="preserve"> : </w:t>
      </w:r>
    </w:p>
    <w:p w14:paraId="19306461" w14:textId="77777777" w:rsidR="00423E07" w:rsidRPr="001909D7" w:rsidRDefault="00423E07" w:rsidP="00423E07">
      <w:pPr>
        <w:spacing w:after="0" w:line="240" w:lineRule="auto"/>
        <w:rPr>
          <w:rFonts w:eastAsia="Times New Roman" w:cs="Calibri"/>
          <w:lang w:val="fr-FR"/>
        </w:rPr>
      </w:pPr>
    </w:p>
    <w:p w14:paraId="7087A9D0" w14:textId="0A6381BE" w:rsidR="00926D55" w:rsidRPr="001909D7" w:rsidRDefault="00534CCB" w:rsidP="00423E07">
      <w:pPr>
        <w:spacing w:after="0" w:line="240" w:lineRule="auto"/>
        <w:rPr>
          <w:rFonts w:eastAsia="Times New Roman" w:cs="Calibri"/>
          <w:lang w:val="fr-FR"/>
        </w:rPr>
      </w:pPr>
      <w:r w:rsidRPr="001909D7">
        <w:rPr>
          <w:rFonts w:eastAsia="Times New Roman" w:cs="Calibri"/>
          <w:lang w:val="fr-FR"/>
        </w:rPr>
        <w:t>Derniers paramètres cliniques (+ date) :</w:t>
      </w:r>
    </w:p>
    <w:p w14:paraId="1F8A82D5" w14:textId="77777777" w:rsidR="0065221A" w:rsidRPr="001909D7" w:rsidRDefault="00926D55" w:rsidP="00926D55">
      <w:pPr>
        <w:spacing w:after="0" w:line="240" w:lineRule="auto"/>
        <w:rPr>
          <w:rFonts w:eastAsia="Times New Roman" w:cs="Calibri"/>
          <w:lang w:val="fr-FR"/>
        </w:rPr>
      </w:pPr>
      <w:r w:rsidRPr="001909D7">
        <w:rPr>
          <w:rFonts w:eastAsia="Times New Roman" w:cs="Calibri"/>
          <w:lang w:val="fr-FR"/>
        </w:rPr>
        <w:t xml:space="preserve">Température : </w:t>
      </w:r>
    </w:p>
    <w:p w14:paraId="1FC9D902" w14:textId="77777777" w:rsidR="00926D55" w:rsidRPr="001909D7" w:rsidRDefault="00926D55" w:rsidP="00926D55">
      <w:pPr>
        <w:spacing w:after="0" w:line="240" w:lineRule="auto"/>
        <w:rPr>
          <w:rFonts w:eastAsia="Times New Roman" w:cs="Calibri"/>
          <w:lang w:val="fr-FR"/>
        </w:rPr>
      </w:pPr>
      <w:r w:rsidRPr="001909D7">
        <w:rPr>
          <w:rFonts w:eastAsia="Times New Roman" w:cs="Calibri"/>
          <w:lang w:val="fr-FR"/>
        </w:rPr>
        <w:t>Tension artérielle :</w:t>
      </w:r>
    </w:p>
    <w:p w14:paraId="1D96DAF9" w14:textId="77777777" w:rsidR="00926D55" w:rsidRPr="001909D7" w:rsidRDefault="00926D55" w:rsidP="00926D55">
      <w:pPr>
        <w:spacing w:after="0" w:line="240" w:lineRule="auto"/>
        <w:rPr>
          <w:rFonts w:eastAsia="Times New Roman" w:cs="Calibri"/>
          <w:lang w:val="fr-FR"/>
        </w:rPr>
      </w:pPr>
      <w:r w:rsidRPr="001909D7">
        <w:rPr>
          <w:rFonts w:eastAsia="Times New Roman" w:cs="Calibri"/>
          <w:lang w:val="fr-FR"/>
        </w:rPr>
        <w:t>FC :</w:t>
      </w:r>
    </w:p>
    <w:p w14:paraId="3F5B539B" w14:textId="77777777" w:rsidR="00926D55" w:rsidRPr="001909D7" w:rsidRDefault="00926D55" w:rsidP="00423E07">
      <w:pPr>
        <w:spacing w:after="0" w:line="240" w:lineRule="auto"/>
        <w:rPr>
          <w:rFonts w:eastAsia="Times New Roman" w:cs="Calibri"/>
          <w:lang w:val="fr-FR"/>
        </w:rPr>
      </w:pPr>
    </w:p>
    <w:p w14:paraId="14F69A0A" w14:textId="77777777" w:rsidR="001909D7" w:rsidRDefault="001909D7" w:rsidP="00423E07">
      <w:pPr>
        <w:spacing w:after="0" w:line="240" w:lineRule="auto"/>
        <w:rPr>
          <w:rFonts w:eastAsia="Times New Roman" w:cs="Calibri"/>
          <w:lang w:val="fr-FR"/>
        </w:rPr>
      </w:pPr>
    </w:p>
    <w:p w14:paraId="2DA33049" w14:textId="721118F0"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Dernier résultats biologiques (+ date)</w:t>
      </w:r>
      <w:r w:rsidR="00534CCB" w:rsidRPr="001909D7">
        <w:rPr>
          <w:rFonts w:eastAsia="Times New Roman" w:cs="Calibri"/>
          <w:lang w:val="fr-FR"/>
        </w:rPr>
        <w:t> /</w:t>
      </w:r>
      <w:r w:rsidR="00AA51DA" w:rsidRPr="001909D7">
        <w:rPr>
          <w:rFonts w:eastAsia="Times New Roman" w:cs="Calibri"/>
          <w:lang w:val="fr-FR"/>
        </w:rPr>
        <w:t xml:space="preserve"> ou joindre la </w:t>
      </w:r>
      <w:r w:rsidR="00534CCB" w:rsidRPr="001909D7">
        <w:rPr>
          <w:rFonts w:eastAsia="Times New Roman" w:cs="Calibri"/>
          <w:lang w:val="fr-FR"/>
        </w:rPr>
        <w:t>dernière</w:t>
      </w:r>
      <w:r w:rsidR="00AA51DA" w:rsidRPr="001909D7">
        <w:rPr>
          <w:rFonts w:eastAsia="Times New Roman" w:cs="Calibri"/>
          <w:lang w:val="fr-FR"/>
        </w:rPr>
        <w:t xml:space="preserve"> prise de sang </w:t>
      </w:r>
    </w:p>
    <w:p w14:paraId="6880253A" w14:textId="77777777" w:rsidR="00926D55" w:rsidRPr="001909D7" w:rsidRDefault="00926D55" w:rsidP="00926D55">
      <w:pPr>
        <w:spacing w:after="0" w:line="240" w:lineRule="auto"/>
        <w:rPr>
          <w:rFonts w:eastAsia="Times New Roman" w:cs="Calibri"/>
          <w:lang w:val="fr-FR"/>
        </w:rPr>
      </w:pPr>
      <w:r w:rsidRPr="001909D7">
        <w:rPr>
          <w:rFonts w:eastAsia="Times New Roman" w:cs="Calibri"/>
          <w:lang w:val="fr-FR"/>
        </w:rPr>
        <w:lastRenderedPageBreak/>
        <w:t>Hémogramme :</w:t>
      </w:r>
    </w:p>
    <w:p w14:paraId="17211191" w14:textId="77777777" w:rsidR="00423E07" w:rsidRPr="001909D7" w:rsidRDefault="00926D55" w:rsidP="00423E07">
      <w:pPr>
        <w:spacing w:after="0" w:line="240" w:lineRule="auto"/>
        <w:rPr>
          <w:rFonts w:eastAsia="Times New Roman" w:cs="Calibri"/>
          <w:lang w:val="fr-FR"/>
        </w:rPr>
      </w:pPr>
      <w:r w:rsidRPr="001909D7">
        <w:rPr>
          <w:rFonts w:eastAsia="Times New Roman" w:cs="Calibri"/>
          <w:lang w:val="fr-FR"/>
        </w:rPr>
        <w:t xml:space="preserve">Natrémie : </w:t>
      </w:r>
    </w:p>
    <w:p w14:paraId="6AABA5F0"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Kaliémie</w:t>
      </w:r>
      <w:r w:rsidR="00AA51DA" w:rsidRPr="001909D7">
        <w:rPr>
          <w:rFonts w:eastAsia="Times New Roman" w:cs="Calibri"/>
          <w:lang w:val="fr-FR"/>
        </w:rPr>
        <w:t xml:space="preserve"> (si vomissements)</w:t>
      </w:r>
      <w:r w:rsidRPr="001909D7">
        <w:rPr>
          <w:rFonts w:eastAsia="Times New Roman" w:cs="Calibri"/>
          <w:lang w:val="fr-FR"/>
        </w:rPr>
        <w:t xml:space="preserve"> : </w:t>
      </w:r>
    </w:p>
    <w:p w14:paraId="5609E637" w14:textId="77777777" w:rsidR="00926D55" w:rsidRPr="001909D7" w:rsidRDefault="00926D55" w:rsidP="00423E07">
      <w:pPr>
        <w:spacing w:after="0" w:line="240" w:lineRule="auto"/>
        <w:rPr>
          <w:rFonts w:eastAsia="Times New Roman" w:cs="Calibri"/>
          <w:lang w:val="fr-FR"/>
        </w:rPr>
      </w:pPr>
      <w:proofErr w:type="spellStart"/>
      <w:r w:rsidRPr="001909D7">
        <w:rPr>
          <w:rFonts w:eastAsia="Times New Roman" w:cs="Calibri"/>
          <w:lang w:val="fr-FR"/>
        </w:rPr>
        <w:t>Phosphorémie</w:t>
      </w:r>
      <w:proofErr w:type="spellEnd"/>
      <w:r w:rsidRPr="001909D7">
        <w:rPr>
          <w:rFonts w:eastAsia="Times New Roman" w:cs="Calibri"/>
          <w:lang w:val="fr-FR"/>
        </w:rPr>
        <w:t xml:space="preserve"> : </w:t>
      </w:r>
    </w:p>
    <w:p w14:paraId="54D1B9C0" w14:textId="77777777" w:rsidR="00423E07" w:rsidRPr="001909D7" w:rsidRDefault="00423E07" w:rsidP="00423E07">
      <w:pPr>
        <w:spacing w:after="0" w:line="240" w:lineRule="auto"/>
        <w:rPr>
          <w:rFonts w:eastAsia="Times New Roman" w:cs="Calibri"/>
          <w:lang w:val="fr-FR"/>
        </w:rPr>
      </w:pPr>
      <w:r w:rsidRPr="001909D7">
        <w:rPr>
          <w:rFonts w:eastAsia="Times New Roman" w:cs="Calibri"/>
          <w:lang w:val="fr-FR"/>
        </w:rPr>
        <w:t>Fonction rénale</w:t>
      </w:r>
      <w:r w:rsidR="009043EF" w:rsidRPr="001909D7">
        <w:rPr>
          <w:rFonts w:eastAsia="Times New Roman" w:cs="Calibri"/>
          <w:lang w:val="fr-FR"/>
        </w:rPr>
        <w:t> :</w:t>
      </w:r>
    </w:p>
    <w:p w14:paraId="0CCFD890" w14:textId="77777777" w:rsidR="00423E07" w:rsidRPr="001909D7" w:rsidRDefault="00423E07" w:rsidP="00423E07">
      <w:pPr>
        <w:spacing w:after="0" w:line="240" w:lineRule="auto"/>
        <w:rPr>
          <w:rFonts w:eastAsia="Times New Roman" w:cs="Calibri"/>
          <w:lang w:val="fr-FR"/>
        </w:rPr>
      </w:pPr>
      <w:proofErr w:type="spellStart"/>
      <w:r w:rsidRPr="001909D7">
        <w:rPr>
          <w:rFonts w:eastAsia="Times New Roman" w:cs="Calibri"/>
          <w:lang w:val="fr-FR"/>
        </w:rPr>
        <w:t>Alb</w:t>
      </w:r>
      <w:proofErr w:type="spellEnd"/>
      <w:r w:rsidRPr="001909D7">
        <w:rPr>
          <w:rFonts w:eastAsia="Times New Roman" w:cs="Calibri"/>
          <w:lang w:val="fr-FR"/>
        </w:rPr>
        <w:t>, pré-</w:t>
      </w:r>
      <w:proofErr w:type="spellStart"/>
      <w:r w:rsidRPr="001909D7">
        <w:rPr>
          <w:rFonts w:eastAsia="Times New Roman" w:cs="Calibri"/>
          <w:lang w:val="fr-FR"/>
        </w:rPr>
        <w:t>alb</w:t>
      </w:r>
      <w:proofErr w:type="spellEnd"/>
      <w:r w:rsidR="009043EF" w:rsidRPr="001909D7">
        <w:rPr>
          <w:rFonts w:eastAsia="Times New Roman" w:cs="Calibri"/>
          <w:lang w:val="fr-FR"/>
        </w:rPr>
        <w:t> :</w:t>
      </w:r>
    </w:p>
    <w:p w14:paraId="1CB3CFAD"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ASAT :</w:t>
      </w:r>
    </w:p>
    <w:p w14:paraId="3932DEA3"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 xml:space="preserve">ALAT : </w:t>
      </w:r>
    </w:p>
    <w:p w14:paraId="6F93F54B"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 xml:space="preserve">GGT : </w:t>
      </w:r>
    </w:p>
    <w:p w14:paraId="1A363589"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 xml:space="preserve">PAL : </w:t>
      </w:r>
    </w:p>
    <w:p w14:paraId="2CB082D7" w14:textId="77777777" w:rsidR="00926D55" w:rsidRPr="001909D7" w:rsidRDefault="00926D55" w:rsidP="00423E07">
      <w:pPr>
        <w:spacing w:after="0" w:line="240" w:lineRule="auto"/>
        <w:rPr>
          <w:rFonts w:eastAsia="Times New Roman" w:cs="Calibri"/>
          <w:lang w:val="fr-FR"/>
        </w:rPr>
      </w:pPr>
      <w:r w:rsidRPr="001909D7">
        <w:rPr>
          <w:rFonts w:eastAsia="Times New Roman" w:cs="Calibri"/>
          <w:lang w:val="fr-FR"/>
        </w:rPr>
        <w:t>Glycémie à jeun :</w:t>
      </w:r>
    </w:p>
    <w:p w14:paraId="0A98432E" w14:textId="77777777" w:rsidR="00926D55" w:rsidRPr="001909D7" w:rsidRDefault="00926D55" w:rsidP="00423E07">
      <w:pPr>
        <w:spacing w:after="0" w:line="240" w:lineRule="auto"/>
        <w:rPr>
          <w:rFonts w:eastAsia="Times New Roman" w:cs="Calibri"/>
          <w:lang w:val="fr-FR"/>
        </w:rPr>
      </w:pPr>
    </w:p>
    <w:p w14:paraId="0E5603B8" w14:textId="1392D4DC" w:rsidR="00423E07" w:rsidRPr="001909D7" w:rsidRDefault="00AA51DA" w:rsidP="00AA52B3">
      <w:pPr>
        <w:spacing w:after="0" w:line="240" w:lineRule="auto"/>
        <w:ind w:firstLine="567"/>
        <w:rPr>
          <w:rFonts w:eastAsia="Times New Roman" w:cs="Calibri"/>
          <w:lang w:val="fr-FR"/>
        </w:rPr>
      </w:pPr>
      <w:r w:rsidRPr="001909D7">
        <w:rPr>
          <w:rFonts w:eastAsia="Times New Roman" w:cs="Calibri"/>
          <w:lang w:val="fr-FR"/>
        </w:rPr>
        <w:t xml:space="preserve">Ces éléments sont demandés à titre d’orientation, </w:t>
      </w:r>
      <w:r w:rsidR="00926D55" w:rsidRPr="001909D7">
        <w:rPr>
          <w:rFonts w:eastAsia="Times New Roman" w:cs="Calibri"/>
          <w:lang w:val="fr-FR"/>
        </w:rPr>
        <w:t xml:space="preserve">nous </w:t>
      </w:r>
      <w:r w:rsidRPr="001909D7">
        <w:rPr>
          <w:rFonts w:eastAsia="Times New Roman" w:cs="Calibri"/>
          <w:lang w:val="fr-FR"/>
        </w:rPr>
        <w:t xml:space="preserve">nous permettons de nous reposer sur vous </w:t>
      </w:r>
      <w:r w:rsidR="00534CCB" w:rsidRPr="001909D7">
        <w:rPr>
          <w:rFonts w:eastAsia="Times New Roman" w:cs="Calibri"/>
          <w:lang w:val="fr-FR"/>
        </w:rPr>
        <w:t xml:space="preserve">en tant que médecin somaticien </w:t>
      </w:r>
      <w:r w:rsidRPr="001909D7">
        <w:rPr>
          <w:rFonts w:eastAsia="Times New Roman" w:cs="Calibri"/>
          <w:lang w:val="fr-FR"/>
        </w:rPr>
        <w:t>pour la prise en charge d’éventuelles anomalies cliniques ou paracliniques auprès du patient.</w:t>
      </w:r>
    </w:p>
    <w:p w14:paraId="14D972AD" w14:textId="77777777" w:rsidR="00D2637F" w:rsidRPr="001909D7" w:rsidRDefault="00D2637F" w:rsidP="00423E07">
      <w:pPr>
        <w:spacing w:after="0" w:line="240" w:lineRule="auto"/>
        <w:rPr>
          <w:rFonts w:eastAsia="Times New Roman" w:cs="Calibri"/>
          <w:lang w:val="fr-FR"/>
        </w:rPr>
      </w:pPr>
    </w:p>
    <w:p w14:paraId="01EA704E" w14:textId="77777777" w:rsidR="00AA52B3" w:rsidRPr="001909D7" w:rsidRDefault="00AA52B3" w:rsidP="00AA52B3">
      <w:pPr>
        <w:pStyle w:val="texte"/>
        <w:rPr>
          <w:rFonts w:asciiTheme="minorHAnsi" w:hAnsiTheme="minorHAnsi" w:cs="Calibri"/>
          <w:lang w:eastAsia="en-US"/>
        </w:rPr>
      </w:pPr>
      <w:r w:rsidRPr="001909D7">
        <w:rPr>
          <w:rFonts w:asciiTheme="minorHAnsi" w:hAnsiTheme="minorHAnsi" w:cs="Calibri"/>
          <w:lang w:eastAsia="en-US"/>
        </w:rPr>
        <w:t>Avant même le prochain rendez-vous que nous allons proposer à votre patient, nous soulignons que nous souhaitons instaurer avec vous une collaboration assurant un suivi en partenariat.</w:t>
      </w:r>
    </w:p>
    <w:p w14:paraId="19E30474" w14:textId="77777777" w:rsidR="00AA52B3" w:rsidRPr="001909D7" w:rsidRDefault="00AA52B3" w:rsidP="00AA52B3">
      <w:pPr>
        <w:pStyle w:val="texte"/>
        <w:rPr>
          <w:rFonts w:asciiTheme="minorHAnsi" w:hAnsiTheme="minorHAnsi" w:cs="Calibri"/>
          <w:lang w:eastAsia="en-US"/>
        </w:rPr>
      </w:pPr>
    </w:p>
    <w:p w14:paraId="352E9EC0" w14:textId="77777777" w:rsidR="00AA52B3" w:rsidRPr="001909D7" w:rsidRDefault="00AA52B3" w:rsidP="00AA52B3">
      <w:pPr>
        <w:pStyle w:val="texte"/>
        <w:rPr>
          <w:rFonts w:asciiTheme="minorHAnsi" w:hAnsiTheme="minorHAnsi" w:cs="Calibri"/>
          <w:lang w:eastAsia="en-US"/>
        </w:rPr>
      </w:pPr>
      <w:r w:rsidRPr="001909D7">
        <w:rPr>
          <w:rFonts w:asciiTheme="minorHAnsi" w:hAnsiTheme="minorHAnsi" w:cs="Calibri"/>
          <w:lang w:eastAsia="en-US"/>
        </w:rPr>
        <w:t xml:space="preserve">   En effet, vos consultations permettent d’assurer le suivi somato-biologique (cardiovasculaire, biologique, ostéodensitométrique, ECG si besoin), et médico-administratif (prise en charge à 100 %, arrêt de travail, certificat de contre-indication à la pratique du sport…), si besoin sur une position concertée. Et ceci même si l’état du patient semble ne pas évoluer, car votre suivi participe de la prise de conscience de la gravité des troubles. </w:t>
      </w:r>
    </w:p>
    <w:p w14:paraId="588CF69A" w14:textId="77777777" w:rsidR="00AA52B3" w:rsidRPr="001909D7" w:rsidRDefault="00AA52B3" w:rsidP="00AA52B3">
      <w:pPr>
        <w:pStyle w:val="texte"/>
        <w:rPr>
          <w:rFonts w:asciiTheme="minorHAnsi" w:hAnsiTheme="minorHAnsi" w:cs="Calibri"/>
          <w:lang w:eastAsia="en-US"/>
        </w:rPr>
      </w:pPr>
    </w:p>
    <w:p w14:paraId="7154B14C" w14:textId="057AF743" w:rsidR="00AA52B3" w:rsidRPr="001909D7" w:rsidRDefault="00AA52B3" w:rsidP="001909D7">
      <w:pPr>
        <w:pStyle w:val="texte"/>
        <w:rPr>
          <w:rFonts w:asciiTheme="minorHAnsi" w:hAnsiTheme="minorHAnsi" w:cs="Calibri"/>
          <w:b/>
          <w:lang w:eastAsia="en-US"/>
        </w:rPr>
      </w:pPr>
      <w:r w:rsidRPr="001909D7">
        <w:rPr>
          <w:rFonts w:asciiTheme="minorHAnsi" w:hAnsiTheme="minorHAnsi" w:cs="Calibri"/>
          <w:lang w:eastAsia="en-US"/>
        </w:rPr>
        <w:t xml:space="preserve">  </w:t>
      </w:r>
      <w:r w:rsidRPr="001909D7">
        <w:rPr>
          <w:rFonts w:asciiTheme="minorHAnsi" w:hAnsiTheme="minorHAnsi" w:cs="Calibri"/>
          <w:b/>
          <w:lang w:eastAsia="en-US"/>
        </w:rPr>
        <w:t xml:space="preserve">Selon l’état de votre patient, à titre indicatif nous vous proposons le rythme de consultation suivant : </w:t>
      </w:r>
    </w:p>
    <w:p w14:paraId="5922A6FF" w14:textId="77777777" w:rsidR="00AA52B3" w:rsidRPr="001909D7" w:rsidRDefault="00AA52B3" w:rsidP="00AA52B3">
      <w:pPr>
        <w:pStyle w:val="texte"/>
        <w:rPr>
          <w:rFonts w:asciiTheme="minorHAnsi" w:hAnsiTheme="minorHAnsi" w:cs="Calibri"/>
          <w:b/>
          <w:lang w:eastAsia="en-US"/>
        </w:rPr>
      </w:pPr>
      <w:r w:rsidRPr="001909D7">
        <w:rPr>
          <w:rFonts w:asciiTheme="minorHAnsi" w:hAnsiTheme="minorHAnsi" w:cs="Calibri"/>
          <w:b/>
          <w:lang w:eastAsia="en-US"/>
        </w:rPr>
        <w:t>- inférieur à 14 d’IMC : 1 consultation/semaine (probable indication d’hospitalisation),</w:t>
      </w:r>
    </w:p>
    <w:p w14:paraId="216D5E2E" w14:textId="77777777" w:rsidR="00AA52B3" w:rsidRPr="001909D7" w:rsidRDefault="00AA52B3" w:rsidP="00AA52B3">
      <w:pPr>
        <w:pStyle w:val="texte"/>
        <w:rPr>
          <w:rFonts w:asciiTheme="minorHAnsi" w:hAnsiTheme="minorHAnsi" w:cs="Calibri"/>
          <w:b/>
          <w:lang w:eastAsia="en-US"/>
        </w:rPr>
      </w:pPr>
      <w:r w:rsidRPr="001909D7">
        <w:rPr>
          <w:rFonts w:asciiTheme="minorHAnsi" w:hAnsiTheme="minorHAnsi" w:cs="Calibri"/>
          <w:b/>
          <w:lang w:eastAsia="en-US"/>
        </w:rPr>
        <w:t>- IMC entre 14 et 16 : 1 consultation/15jours.</w:t>
      </w:r>
    </w:p>
    <w:p w14:paraId="7BC2C082" w14:textId="77777777" w:rsidR="00AA52B3" w:rsidRPr="001909D7" w:rsidRDefault="00AA52B3" w:rsidP="00AA52B3">
      <w:pPr>
        <w:pStyle w:val="texte"/>
        <w:rPr>
          <w:rFonts w:asciiTheme="minorHAnsi" w:hAnsiTheme="minorHAnsi" w:cs="Calibri"/>
          <w:b/>
          <w:lang w:eastAsia="en-US"/>
        </w:rPr>
      </w:pPr>
      <w:r w:rsidRPr="001909D7">
        <w:rPr>
          <w:rFonts w:asciiTheme="minorHAnsi" w:hAnsiTheme="minorHAnsi" w:cs="Calibri"/>
          <w:b/>
          <w:lang w:eastAsia="en-US"/>
        </w:rPr>
        <w:t>- IMC supérieur à 16 : 1 consultation/mois.</w:t>
      </w:r>
    </w:p>
    <w:p w14:paraId="79602519" w14:textId="77777777" w:rsidR="00AA52B3" w:rsidRPr="001909D7" w:rsidRDefault="00AA52B3" w:rsidP="00AA52B3">
      <w:pPr>
        <w:pStyle w:val="texte"/>
        <w:rPr>
          <w:rFonts w:asciiTheme="minorHAnsi" w:hAnsiTheme="minorHAnsi" w:cs="Calibri"/>
          <w:lang w:eastAsia="en-US"/>
        </w:rPr>
      </w:pPr>
    </w:p>
    <w:p w14:paraId="787C233E" w14:textId="40088EED" w:rsidR="00AA52B3" w:rsidRPr="001909D7" w:rsidRDefault="00AA52B3" w:rsidP="00AA52B3">
      <w:pPr>
        <w:pStyle w:val="texte"/>
        <w:rPr>
          <w:rFonts w:asciiTheme="minorHAnsi" w:hAnsiTheme="minorHAnsi" w:cs="Calibri"/>
          <w:lang w:eastAsia="en-US"/>
        </w:rPr>
      </w:pPr>
      <w:r w:rsidRPr="001909D7">
        <w:rPr>
          <w:rFonts w:asciiTheme="minorHAnsi" w:hAnsiTheme="minorHAnsi" w:cs="Calibri"/>
          <w:lang w:eastAsia="en-US"/>
        </w:rPr>
        <w:t>Ceci bien sûr en fonction de l’évolution.</w:t>
      </w:r>
    </w:p>
    <w:p w14:paraId="235FE494" w14:textId="30D0CA5F" w:rsidR="00AA52B3" w:rsidRPr="001909D7" w:rsidRDefault="00AA52B3" w:rsidP="00AA52B3">
      <w:pPr>
        <w:pStyle w:val="texte"/>
        <w:rPr>
          <w:rFonts w:asciiTheme="minorHAnsi" w:hAnsiTheme="minorHAnsi" w:cs="Calibri"/>
          <w:lang w:eastAsia="en-US"/>
        </w:rPr>
      </w:pPr>
    </w:p>
    <w:p w14:paraId="285445B9" w14:textId="288E3196" w:rsidR="00AA52B3" w:rsidRPr="001909D7" w:rsidRDefault="00AA52B3" w:rsidP="00AA52B3">
      <w:pPr>
        <w:pStyle w:val="texte"/>
        <w:rPr>
          <w:rFonts w:asciiTheme="minorHAnsi" w:hAnsiTheme="minorHAnsi" w:cs="Calibri"/>
          <w:lang w:eastAsia="en-US"/>
        </w:rPr>
      </w:pPr>
      <w:r w:rsidRPr="001909D7">
        <w:rPr>
          <w:rFonts w:asciiTheme="minorHAnsi" w:hAnsiTheme="minorHAnsi" w:cs="Calibri"/>
          <w:lang w:eastAsia="en-US"/>
        </w:rPr>
        <w:t>Vous pouvez aussi vous appuyer sur les re</w:t>
      </w:r>
      <w:r w:rsidR="001909D7">
        <w:rPr>
          <w:rFonts w:asciiTheme="minorHAnsi" w:hAnsiTheme="minorHAnsi" w:cs="Calibri"/>
          <w:lang w:eastAsia="en-US"/>
        </w:rPr>
        <w:t xml:space="preserve">commandations établies en 2010 </w:t>
      </w:r>
      <w:r w:rsidRPr="001909D7">
        <w:rPr>
          <w:rFonts w:asciiTheme="minorHAnsi" w:hAnsiTheme="minorHAnsi" w:cs="Calibri"/>
          <w:lang w:eastAsia="en-US"/>
        </w:rPr>
        <w:t>par l’HAS sur la prise en charge de l’anorexie mentale qui permettent de poser quelques points de repère quant à ces prises en charge.</w:t>
      </w:r>
    </w:p>
    <w:p w14:paraId="44038EFE" w14:textId="77777777" w:rsidR="00AA52B3" w:rsidRPr="001909D7" w:rsidRDefault="00AA52B3" w:rsidP="00AA52B3">
      <w:pPr>
        <w:pStyle w:val="texte"/>
        <w:rPr>
          <w:rFonts w:asciiTheme="minorHAnsi" w:hAnsiTheme="minorHAnsi" w:cs="Calibri"/>
          <w:lang w:eastAsia="en-US"/>
        </w:rPr>
      </w:pPr>
    </w:p>
    <w:p w14:paraId="5791765F" w14:textId="514EBA1C" w:rsidR="00AA52B3" w:rsidRPr="001909D7" w:rsidRDefault="00AA52B3" w:rsidP="00AA52B3">
      <w:pPr>
        <w:pStyle w:val="texte"/>
        <w:rPr>
          <w:rFonts w:asciiTheme="minorHAnsi" w:hAnsiTheme="minorHAnsi" w:cs="Calibri"/>
          <w:lang w:eastAsia="en-US"/>
        </w:rPr>
      </w:pPr>
      <w:r w:rsidRPr="001909D7">
        <w:rPr>
          <w:rFonts w:asciiTheme="minorHAnsi" w:hAnsiTheme="minorHAnsi" w:cs="Calibri"/>
          <w:lang w:eastAsia="en-US"/>
        </w:rPr>
        <w:t>Par ailleurs, nous rappelons l’existence du réseau ABELA créé il y a quelques années dans le but d’aider à la coordination des prises en charge des différents acteurs (médecin, nutritionniste, diététicien, psychologue, famille) dans des situations de troubles du comportement alimentaire. Nous pouvons vous</w:t>
      </w:r>
      <w:r w:rsidR="001909D7">
        <w:rPr>
          <w:rFonts w:asciiTheme="minorHAnsi" w:hAnsiTheme="minorHAnsi" w:cs="Calibri"/>
          <w:lang w:eastAsia="en-US"/>
        </w:rPr>
        <w:t xml:space="preserve"> </w:t>
      </w:r>
      <w:r w:rsidRPr="001909D7">
        <w:rPr>
          <w:rFonts w:asciiTheme="minorHAnsi" w:hAnsiTheme="minorHAnsi" w:cs="Calibri"/>
          <w:lang w:eastAsia="en-US"/>
        </w:rPr>
        <w:t xml:space="preserve">adresser la plaquette du réseau ABELA sur simple demande à l’adresse suivante : </w:t>
      </w:r>
      <w:hyperlink r:id="rId7" w:history="1">
        <w:r w:rsidRPr="001909D7">
          <w:rPr>
            <w:rFonts w:asciiTheme="minorHAnsi" w:hAnsiTheme="minorHAnsi" w:cs="Calibri"/>
            <w:lang w:eastAsia="en-US"/>
          </w:rPr>
          <w:t>am.reseau.abela@gmail.com</w:t>
        </w:r>
      </w:hyperlink>
      <w:r w:rsidRPr="001909D7">
        <w:rPr>
          <w:rFonts w:asciiTheme="minorHAnsi" w:hAnsiTheme="minorHAnsi" w:cs="Calibri"/>
          <w:lang w:eastAsia="en-US"/>
        </w:rPr>
        <w:t>.</w:t>
      </w:r>
    </w:p>
    <w:p w14:paraId="7DDF6823" w14:textId="7A3189D5" w:rsidR="00263B11" w:rsidRPr="001909D7" w:rsidRDefault="00263B11">
      <w:pPr>
        <w:rPr>
          <w:lang w:val="fr-FR"/>
        </w:rPr>
      </w:pPr>
      <w:r w:rsidRPr="001909D7">
        <w:rPr>
          <w:b/>
          <w:u w:val="single"/>
          <w:lang w:val="fr-FR"/>
        </w:rPr>
        <w:t>NB</w:t>
      </w:r>
      <w:r w:rsidRPr="001909D7">
        <w:rPr>
          <w:lang w:val="fr-FR"/>
        </w:rPr>
        <w:t xml:space="preserve"> : </w:t>
      </w:r>
      <w:r w:rsidRPr="001909D7">
        <w:rPr>
          <w:b/>
          <w:lang w:val="fr-FR"/>
        </w:rPr>
        <w:t>Nous vous remercions de prévoir une prescription médicale de transport si l’état du patient le justifie (pour l’ensemble des évaluations proposées, soit (2 à 4 allers-retours).</w:t>
      </w:r>
    </w:p>
    <w:sectPr w:rsidR="00263B11" w:rsidRPr="001909D7">
      <w:head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55B5A" w14:textId="77777777" w:rsidR="00F735E5" w:rsidRDefault="00F735E5" w:rsidP="00F735E5">
      <w:pPr>
        <w:spacing w:after="0" w:line="240" w:lineRule="auto"/>
      </w:pPr>
      <w:r>
        <w:separator/>
      </w:r>
    </w:p>
  </w:endnote>
  <w:endnote w:type="continuationSeparator" w:id="0">
    <w:p w14:paraId="5CCF629C" w14:textId="77777777" w:rsidR="00F735E5" w:rsidRDefault="00F735E5" w:rsidP="00F73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2F4A5" w14:textId="77777777" w:rsidR="00F735E5" w:rsidRDefault="00F735E5" w:rsidP="00F735E5">
      <w:pPr>
        <w:spacing w:after="0" w:line="240" w:lineRule="auto"/>
      </w:pPr>
      <w:r>
        <w:separator/>
      </w:r>
    </w:p>
  </w:footnote>
  <w:footnote w:type="continuationSeparator" w:id="0">
    <w:p w14:paraId="615AE881" w14:textId="77777777" w:rsidR="00F735E5" w:rsidRDefault="00F735E5" w:rsidP="00F73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71018" w14:textId="3B8EE913" w:rsidR="00FB206A" w:rsidRPr="001909D7" w:rsidRDefault="00707BFA" w:rsidP="00FB206A">
    <w:pPr>
      <w:pStyle w:val="Pieddepage"/>
      <w:pBdr>
        <w:bottom w:val="single" w:sz="12" w:space="1" w:color="auto"/>
      </w:pBdr>
      <w:tabs>
        <w:tab w:val="clear" w:pos="4536"/>
        <w:tab w:val="clear" w:pos="9072"/>
      </w:tabs>
      <w:jc w:val="center"/>
      <w:rPr>
        <w:rFonts w:cs="Arial"/>
        <w:b/>
        <w:bCs/>
        <w:sz w:val="20"/>
        <w:szCs w:val="20"/>
        <w:lang w:val="fr-FR"/>
      </w:rPr>
    </w:pPr>
    <w:r>
      <w:rPr>
        <w:rFonts w:cs="Arial"/>
        <w:b/>
        <w:bCs/>
        <w:noProof/>
        <w:sz w:val="24"/>
        <w:szCs w:val="28"/>
        <w:lang w:val="fr-FR" w:eastAsia="fr-FR"/>
      </w:rPr>
      <w:drawing>
        <wp:anchor distT="0" distB="0" distL="114300" distR="114300" simplePos="0" relativeHeight="251661312" behindDoc="0" locked="0" layoutInCell="1" allowOverlap="1" wp14:anchorId="3F62C3BA" wp14:editId="4EAF8F48">
          <wp:simplePos x="0" y="0"/>
          <wp:positionH relativeFrom="column">
            <wp:posOffset>-880745</wp:posOffset>
          </wp:positionH>
          <wp:positionV relativeFrom="paragraph">
            <wp:posOffset>-449580</wp:posOffset>
          </wp:positionV>
          <wp:extent cx="1009650" cy="753110"/>
          <wp:effectExtent l="0" t="0" r="0" b="889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UNantes_LogoSignatureCMJ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753110"/>
                  </a:xfrm>
                  <a:prstGeom prst="rect">
                    <a:avLst/>
                  </a:prstGeom>
                </pic:spPr>
              </pic:pic>
            </a:graphicData>
          </a:graphic>
          <wp14:sizeRelH relativeFrom="margin">
            <wp14:pctWidth>0</wp14:pctWidth>
          </wp14:sizeRelH>
          <wp14:sizeRelV relativeFrom="margin">
            <wp14:pctHeight>0</wp14:pctHeight>
          </wp14:sizeRelV>
        </wp:anchor>
      </w:drawing>
    </w:r>
    <w:r>
      <w:rPr>
        <w:rFonts w:cs="Arial"/>
        <w:b/>
        <w:bCs/>
        <w:noProof/>
        <w:sz w:val="24"/>
        <w:szCs w:val="28"/>
        <w:lang w:val="fr-FR" w:eastAsia="fr-FR"/>
      </w:rPr>
      <w:drawing>
        <wp:anchor distT="0" distB="0" distL="114300" distR="114300" simplePos="0" relativeHeight="251659264" behindDoc="0" locked="0" layoutInCell="1" allowOverlap="1" wp14:anchorId="37036ECB" wp14:editId="098308D6">
          <wp:simplePos x="0" y="0"/>
          <wp:positionH relativeFrom="column">
            <wp:posOffset>5336540</wp:posOffset>
          </wp:positionH>
          <wp:positionV relativeFrom="paragraph">
            <wp:posOffset>-297180</wp:posOffset>
          </wp:positionV>
          <wp:extent cx="1440180" cy="438150"/>
          <wp:effectExtent l="0" t="0" r="762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basinga-01sansfond.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180" cy="438150"/>
                  </a:xfrm>
                  <a:prstGeom prst="rect">
                    <a:avLst/>
                  </a:prstGeom>
                </pic:spPr>
              </pic:pic>
            </a:graphicData>
          </a:graphic>
          <wp14:sizeRelH relativeFrom="margin">
            <wp14:pctWidth>0</wp14:pctWidth>
          </wp14:sizeRelH>
          <wp14:sizeRelV relativeFrom="margin">
            <wp14:pctHeight>0</wp14:pctHeight>
          </wp14:sizeRelV>
        </wp:anchor>
      </w:drawing>
    </w:r>
    <w:r w:rsidR="00FB206A" w:rsidRPr="00FB206A">
      <w:rPr>
        <w:rFonts w:cs="Arial"/>
        <w:b/>
        <w:bCs/>
        <w:sz w:val="24"/>
        <w:szCs w:val="28"/>
        <w:lang w:val="fr-FR"/>
      </w:rPr>
      <w:t>P</w:t>
    </w:r>
    <w:r w:rsidR="00FB206A" w:rsidRPr="001909D7">
      <w:rPr>
        <w:rFonts w:cs="Arial"/>
        <w:b/>
        <w:bCs/>
        <w:sz w:val="20"/>
        <w:szCs w:val="20"/>
        <w:lang w:val="fr-FR"/>
      </w:rPr>
      <w:t>HU 8 : PSYCHIATRIE ET SANTE MENTALE</w:t>
    </w:r>
  </w:p>
  <w:p w14:paraId="3EE15211" w14:textId="77777777" w:rsidR="00FB206A" w:rsidRPr="001909D7" w:rsidRDefault="00FB206A" w:rsidP="00FB206A">
    <w:pPr>
      <w:pStyle w:val="Pieddepage"/>
      <w:pBdr>
        <w:bottom w:val="single" w:sz="12" w:space="1" w:color="auto"/>
      </w:pBdr>
      <w:tabs>
        <w:tab w:val="clear" w:pos="4536"/>
        <w:tab w:val="clear" w:pos="9072"/>
      </w:tabs>
      <w:jc w:val="center"/>
      <w:rPr>
        <w:rFonts w:cs="Arial"/>
        <w:sz w:val="20"/>
        <w:szCs w:val="20"/>
        <w:lang w:val="fr-FR"/>
      </w:rPr>
    </w:pPr>
    <w:r w:rsidRPr="001909D7">
      <w:rPr>
        <w:rFonts w:cs="Arial"/>
        <w:sz w:val="20"/>
        <w:szCs w:val="20"/>
        <w:lang w:val="fr-FR"/>
      </w:rPr>
      <w:t xml:space="preserve">Chef de Pôle : Dr </w:t>
    </w:r>
    <w:r w:rsidR="00FE657E" w:rsidRPr="001909D7">
      <w:rPr>
        <w:rFonts w:cs="Arial"/>
        <w:sz w:val="20"/>
        <w:szCs w:val="20"/>
        <w:lang w:val="fr-FR"/>
      </w:rPr>
      <w:t>Vincent DELAUNAY</w:t>
    </w:r>
  </w:p>
  <w:p w14:paraId="65163ED9" w14:textId="77777777" w:rsidR="00FB206A" w:rsidRPr="001909D7" w:rsidRDefault="00FB206A" w:rsidP="00FB206A">
    <w:pPr>
      <w:pStyle w:val="Pieddepage"/>
      <w:tabs>
        <w:tab w:val="clear" w:pos="4536"/>
        <w:tab w:val="clear" w:pos="9072"/>
      </w:tabs>
      <w:jc w:val="center"/>
      <w:rPr>
        <w:rFonts w:cs="Arial"/>
        <w:b/>
        <w:bCs/>
        <w:spacing w:val="20"/>
        <w:sz w:val="20"/>
        <w:szCs w:val="20"/>
        <w:lang w:val="fr-FR"/>
      </w:rPr>
    </w:pPr>
    <w:r w:rsidRPr="001909D7">
      <w:rPr>
        <w:rFonts w:cs="Arial"/>
        <w:b/>
        <w:bCs/>
        <w:spacing w:val="20"/>
        <w:sz w:val="20"/>
        <w:szCs w:val="20"/>
        <w:lang w:val="fr-FR"/>
      </w:rPr>
      <w:t>SERVICE</w:t>
    </w:r>
  </w:p>
  <w:p w14:paraId="21760185" w14:textId="77777777" w:rsidR="00FB206A" w:rsidRPr="001909D7" w:rsidRDefault="00FB206A" w:rsidP="00FB206A">
    <w:pPr>
      <w:pStyle w:val="Pieddepage"/>
      <w:tabs>
        <w:tab w:val="clear" w:pos="4536"/>
        <w:tab w:val="clear" w:pos="9072"/>
      </w:tabs>
      <w:jc w:val="center"/>
      <w:rPr>
        <w:rFonts w:cs="Arial"/>
        <w:b/>
        <w:bCs/>
        <w:spacing w:val="20"/>
        <w:sz w:val="20"/>
        <w:szCs w:val="20"/>
        <w:lang w:val="fr-FR"/>
      </w:rPr>
    </w:pPr>
    <w:r w:rsidRPr="001909D7">
      <w:rPr>
        <w:rFonts w:cs="Arial"/>
        <w:b/>
        <w:bCs/>
        <w:spacing w:val="20"/>
        <w:sz w:val="20"/>
        <w:szCs w:val="20"/>
        <w:lang w:val="fr-FR"/>
      </w:rPr>
      <w:t>D’ADDICTOLOGIE et PSYCHIATRIE DE LIAISON</w:t>
    </w:r>
  </w:p>
  <w:p w14:paraId="757153D3" w14:textId="0181788D" w:rsidR="00FB206A" w:rsidRDefault="00FB206A" w:rsidP="001909D7">
    <w:pPr>
      <w:pStyle w:val="Pieddepage"/>
      <w:tabs>
        <w:tab w:val="clear" w:pos="4536"/>
        <w:tab w:val="clear" w:pos="9072"/>
      </w:tabs>
      <w:jc w:val="center"/>
      <w:rPr>
        <w:rFonts w:cs="Arial"/>
        <w:b/>
        <w:bCs/>
        <w:i/>
        <w:iCs/>
        <w:spacing w:val="20"/>
        <w:sz w:val="20"/>
        <w:szCs w:val="20"/>
        <w:lang w:val="fr-FR"/>
      </w:rPr>
    </w:pPr>
    <w:r w:rsidRPr="001909D7">
      <w:rPr>
        <w:rFonts w:cs="Arial"/>
        <w:b/>
        <w:bCs/>
        <w:i/>
        <w:iCs/>
        <w:spacing w:val="20"/>
        <w:sz w:val="20"/>
        <w:szCs w:val="20"/>
        <w:lang w:val="fr-FR"/>
      </w:rPr>
      <w:t>Soins – Enseignement – Recherche</w:t>
    </w:r>
  </w:p>
  <w:p w14:paraId="5EFA6AAC" w14:textId="77777777" w:rsidR="001909D7" w:rsidRPr="001909D7" w:rsidRDefault="001909D7" w:rsidP="001909D7">
    <w:pPr>
      <w:pStyle w:val="Pieddepage"/>
      <w:tabs>
        <w:tab w:val="clear" w:pos="4536"/>
        <w:tab w:val="clear" w:pos="9072"/>
      </w:tabs>
      <w:jc w:val="center"/>
      <w:rPr>
        <w:rFonts w:cs="Arial"/>
        <w:b/>
        <w:bCs/>
        <w:i/>
        <w:iCs/>
        <w:spacing w:val="20"/>
        <w:sz w:val="20"/>
        <w:szCs w:val="20"/>
        <w:lang w:val="fr-FR"/>
      </w:rPr>
    </w:pPr>
  </w:p>
  <w:p w14:paraId="5AC33C8C" w14:textId="41D3ECD5" w:rsidR="001909D7" w:rsidRPr="001909D7" w:rsidRDefault="006156C6" w:rsidP="001909D7">
    <w:pPr>
      <w:pStyle w:val="Pieddepage"/>
      <w:tabs>
        <w:tab w:val="clear" w:pos="4536"/>
        <w:tab w:val="clear" w:pos="9072"/>
      </w:tabs>
      <w:jc w:val="center"/>
      <w:rPr>
        <w:b/>
        <w:bCs/>
        <w:sz w:val="20"/>
        <w:szCs w:val="20"/>
        <w:u w:val="single"/>
      </w:rPr>
    </w:pPr>
    <w:r w:rsidRPr="001909D7">
      <w:rPr>
        <w:b/>
        <w:bCs/>
        <w:sz w:val="20"/>
        <w:szCs w:val="20"/>
        <w:u w:val="single"/>
      </w:rPr>
      <w:t>Unité</w:t>
    </w:r>
    <w:r w:rsidR="00FB206A" w:rsidRPr="001909D7">
      <w:rPr>
        <w:b/>
        <w:bCs/>
        <w:sz w:val="20"/>
        <w:szCs w:val="20"/>
        <w:u w:val="single"/>
      </w:rPr>
      <w:t xml:space="preserve"> d’Addictologie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44D8F"/>
    <w:multiLevelType w:val="hybridMultilevel"/>
    <w:tmpl w:val="5FA243DC"/>
    <w:lvl w:ilvl="0" w:tplc="D2968220">
      <w:start w:val="1"/>
      <w:numFmt w:val="bullet"/>
      <w:lvlText w:val=""/>
      <w:lvlJc w:val="left"/>
      <w:pPr>
        <w:tabs>
          <w:tab w:val="num" w:pos="720"/>
        </w:tabs>
        <w:ind w:left="720" w:hanging="360"/>
      </w:pPr>
      <w:rPr>
        <w:rFonts w:ascii="Symbol" w:hAnsi="Symbol" w:hint="default"/>
      </w:rPr>
    </w:lvl>
    <w:lvl w:ilvl="1" w:tplc="75D60188" w:tentative="1">
      <w:start w:val="1"/>
      <w:numFmt w:val="bullet"/>
      <w:lvlText w:val=""/>
      <w:lvlJc w:val="left"/>
      <w:pPr>
        <w:tabs>
          <w:tab w:val="num" w:pos="1440"/>
        </w:tabs>
        <w:ind w:left="1440" w:hanging="360"/>
      </w:pPr>
      <w:rPr>
        <w:rFonts w:ascii="Symbol" w:hAnsi="Symbol" w:hint="default"/>
      </w:rPr>
    </w:lvl>
    <w:lvl w:ilvl="2" w:tplc="F53A5D22" w:tentative="1">
      <w:start w:val="1"/>
      <w:numFmt w:val="bullet"/>
      <w:lvlText w:val=""/>
      <w:lvlJc w:val="left"/>
      <w:pPr>
        <w:tabs>
          <w:tab w:val="num" w:pos="2160"/>
        </w:tabs>
        <w:ind w:left="2160" w:hanging="360"/>
      </w:pPr>
      <w:rPr>
        <w:rFonts w:ascii="Symbol" w:hAnsi="Symbol" w:hint="default"/>
      </w:rPr>
    </w:lvl>
    <w:lvl w:ilvl="3" w:tplc="42D07336" w:tentative="1">
      <w:start w:val="1"/>
      <w:numFmt w:val="bullet"/>
      <w:lvlText w:val=""/>
      <w:lvlJc w:val="left"/>
      <w:pPr>
        <w:tabs>
          <w:tab w:val="num" w:pos="2880"/>
        </w:tabs>
        <w:ind w:left="2880" w:hanging="360"/>
      </w:pPr>
      <w:rPr>
        <w:rFonts w:ascii="Symbol" w:hAnsi="Symbol" w:hint="default"/>
      </w:rPr>
    </w:lvl>
    <w:lvl w:ilvl="4" w:tplc="3F9CBCC0" w:tentative="1">
      <w:start w:val="1"/>
      <w:numFmt w:val="bullet"/>
      <w:lvlText w:val=""/>
      <w:lvlJc w:val="left"/>
      <w:pPr>
        <w:tabs>
          <w:tab w:val="num" w:pos="3600"/>
        </w:tabs>
        <w:ind w:left="3600" w:hanging="360"/>
      </w:pPr>
      <w:rPr>
        <w:rFonts w:ascii="Symbol" w:hAnsi="Symbol" w:hint="default"/>
      </w:rPr>
    </w:lvl>
    <w:lvl w:ilvl="5" w:tplc="8C44A200" w:tentative="1">
      <w:start w:val="1"/>
      <w:numFmt w:val="bullet"/>
      <w:lvlText w:val=""/>
      <w:lvlJc w:val="left"/>
      <w:pPr>
        <w:tabs>
          <w:tab w:val="num" w:pos="4320"/>
        </w:tabs>
        <w:ind w:left="4320" w:hanging="360"/>
      </w:pPr>
      <w:rPr>
        <w:rFonts w:ascii="Symbol" w:hAnsi="Symbol" w:hint="default"/>
      </w:rPr>
    </w:lvl>
    <w:lvl w:ilvl="6" w:tplc="6AA6F44E" w:tentative="1">
      <w:start w:val="1"/>
      <w:numFmt w:val="bullet"/>
      <w:lvlText w:val=""/>
      <w:lvlJc w:val="left"/>
      <w:pPr>
        <w:tabs>
          <w:tab w:val="num" w:pos="5040"/>
        </w:tabs>
        <w:ind w:left="5040" w:hanging="360"/>
      </w:pPr>
      <w:rPr>
        <w:rFonts w:ascii="Symbol" w:hAnsi="Symbol" w:hint="default"/>
      </w:rPr>
    </w:lvl>
    <w:lvl w:ilvl="7" w:tplc="EB14EEF4" w:tentative="1">
      <w:start w:val="1"/>
      <w:numFmt w:val="bullet"/>
      <w:lvlText w:val=""/>
      <w:lvlJc w:val="left"/>
      <w:pPr>
        <w:tabs>
          <w:tab w:val="num" w:pos="5760"/>
        </w:tabs>
        <w:ind w:left="5760" w:hanging="360"/>
      </w:pPr>
      <w:rPr>
        <w:rFonts w:ascii="Symbol" w:hAnsi="Symbol" w:hint="default"/>
      </w:rPr>
    </w:lvl>
    <w:lvl w:ilvl="8" w:tplc="C402FC36"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E07"/>
    <w:rsid w:val="000B4E3F"/>
    <w:rsid w:val="001909D7"/>
    <w:rsid w:val="00263B11"/>
    <w:rsid w:val="00267BE1"/>
    <w:rsid w:val="00325B98"/>
    <w:rsid w:val="003D049B"/>
    <w:rsid w:val="00423E07"/>
    <w:rsid w:val="00534CCB"/>
    <w:rsid w:val="006156C6"/>
    <w:rsid w:val="0065221A"/>
    <w:rsid w:val="00707BFA"/>
    <w:rsid w:val="008F081F"/>
    <w:rsid w:val="009043EF"/>
    <w:rsid w:val="00926D55"/>
    <w:rsid w:val="00AA51DA"/>
    <w:rsid w:val="00AA52B3"/>
    <w:rsid w:val="00AE0771"/>
    <w:rsid w:val="00B8140C"/>
    <w:rsid w:val="00D2637F"/>
    <w:rsid w:val="00E05D75"/>
    <w:rsid w:val="00F27EE1"/>
    <w:rsid w:val="00F735E5"/>
    <w:rsid w:val="00F9040F"/>
    <w:rsid w:val="00FB206A"/>
    <w:rsid w:val="00FE6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29F3F4"/>
  <w15:docId w15:val="{5866EB0E-FCA6-4806-8AFA-C72B689F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735E5"/>
    <w:pPr>
      <w:tabs>
        <w:tab w:val="center" w:pos="4536"/>
        <w:tab w:val="right" w:pos="9072"/>
      </w:tabs>
      <w:spacing w:after="0" w:line="240" w:lineRule="auto"/>
    </w:pPr>
  </w:style>
  <w:style w:type="character" w:customStyle="1" w:styleId="En-tteCar">
    <w:name w:val="En-tête Car"/>
    <w:basedOn w:val="Policepardfaut"/>
    <w:link w:val="En-tte"/>
    <w:uiPriority w:val="99"/>
    <w:rsid w:val="00F735E5"/>
  </w:style>
  <w:style w:type="paragraph" w:styleId="Pieddepage">
    <w:name w:val="footer"/>
    <w:basedOn w:val="Normal"/>
    <w:link w:val="PieddepageCar"/>
    <w:unhideWhenUsed/>
    <w:rsid w:val="00F735E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735E5"/>
  </w:style>
  <w:style w:type="character" w:styleId="Marquedecommentaire">
    <w:name w:val="annotation reference"/>
    <w:basedOn w:val="Policepardfaut"/>
    <w:uiPriority w:val="99"/>
    <w:semiHidden/>
    <w:unhideWhenUsed/>
    <w:rsid w:val="00AA51DA"/>
    <w:rPr>
      <w:sz w:val="16"/>
      <w:szCs w:val="16"/>
    </w:rPr>
  </w:style>
  <w:style w:type="paragraph" w:styleId="Commentaire">
    <w:name w:val="annotation text"/>
    <w:basedOn w:val="Normal"/>
    <w:link w:val="CommentaireCar"/>
    <w:uiPriority w:val="99"/>
    <w:semiHidden/>
    <w:unhideWhenUsed/>
    <w:rsid w:val="00AA51DA"/>
    <w:pPr>
      <w:spacing w:line="240" w:lineRule="auto"/>
    </w:pPr>
    <w:rPr>
      <w:sz w:val="20"/>
      <w:szCs w:val="20"/>
    </w:rPr>
  </w:style>
  <w:style w:type="character" w:customStyle="1" w:styleId="CommentaireCar">
    <w:name w:val="Commentaire Car"/>
    <w:basedOn w:val="Policepardfaut"/>
    <w:link w:val="Commentaire"/>
    <w:uiPriority w:val="99"/>
    <w:semiHidden/>
    <w:rsid w:val="00AA51DA"/>
    <w:rPr>
      <w:sz w:val="20"/>
      <w:szCs w:val="20"/>
    </w:rPr>
  </w:style>
  <w:style w:type="paragraph" w:styleId="Objetducommentaire">
    <w:name w:val="annotation subject"/>
    <w:basedOn w:val="Commentaire"/>
    <w:next w:val="Commentaire"/>
    <w:link w:val="ObjetducommentaireCar"/>
    <w:uiPriority w:val="99"/>
    <w:semiHidden/>
    <w:unhideWhenUsed/>
    <w:rsid w:val="00AA51DA"/>
    <w:rPr>
      <w:b/>
      <w:bCs/>
    </w:rPr>
  </w:style>
  <w:style w:type="character" w:customStyle="1" w:styleId="ObjetducommentaireCar">
    <w:name w:val="Objet du commentaire Car"/>
    <w:basedOn w:val="CommentaireCar"/>
    <w:link w:val="Objetducommentaire"/>
    <w:uiPriority w:val="99"/>
    <w:semiHidden/>
    <w:rsid w:val="00AA51DA"/>
    <w:rPr>
      <w:b/>
      <w:bCs/>
      <w:sz w:val="20"/>
      <w:szCs w:val="20"/>
    </w:rPr>
  </w:style>
  <w:style w:type="paragraph" w:styleId="Textedebulles">
    <w:name w:val="Balloon Text"/>
    <w:basedOn w:val="Normal"/>
    <w:link w:val="TextedebullesCar"/>
    <w:uiPriority w:val="99"/>
    <w:semiHidden/>
    <w:unhideWhenUsed/>
    <w:rsid w:val="00AA51D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A51DA"/>
    <w:rPr>
      <w:rFonts w:ascii="Segoe UI" w:hAnsi="Segoe UI" w:cs="Segoe UI"/>
      <w:sz w:val="18"/>
      <w:szCs w:val="18"/>
    </w:rPr>
  </w:style>
  <w:style w:type="paragraph" w:customStyle="1" w:styleId="texte">
    <w:name w:val="texte"/>
    <w:basedOn w:val="Normal"/>
    <w:rsid w:val="00AA52B3"/>
    <w:pPr>
      <w:tabs>
        <w:tab w:val="left" w:pos="1588"/>
        <w:tab w:val="center" w:pos="3402"/>
        <w:tab w:val="left" w:pos="4536"/>
        <w:tab w:val="center" w:pos="6350"/>
      </w:tabs>
      <w:suppressAutoHyphens/>
      <w:overflowPunct w:val="0"/>
      <w:autoSpaceDE w:val="0"/>
      <w:autoSpaceDN w:val="0"/>
      <w:adjustRightInd w:val="0"/>
      <w:spacing w:after="0" w:line="240" w:lineRule="auto"/>
      <w:ind w:firstLine="567"/>
      <w:jc w:val="both"/>
      <w:textAlignment w:val="baseline"/>
    </w:pPr>
    <w:rPr>
      <w:rFonts w:ascii="Arial" w:eastAsia="Times New Roman" w:hAnsi="Arial" w:cs="Times New Roman"/>
      <w:lang w:val="fr-FR" w:eastAsia="fr-FR"/>
    </w:rPr>
  </w:style>
  <w:style w:type="character" w:styleId="Lienhypertexte">
    <w:name w:val="Hyperlink"/>
    <w:rsid w:val="00AA52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674854">
      <w:bodyDiv w:val="1"/>
      <w:marLeft w:val="0"/>
      <w:marRight w:val="0"/>
      <w:marTop w:val="0"/>
      <w:marBottom w:val="0"/>
      <w:divBdr>
        <w:top w:val="none" w:sz="0" w:space="0" w:color="auto"/>
        <w:left w:val="none" w:sz="0" w:space="0" w:color="auto"/>
        <w:bottom w:val="none" w:sz="0" w:space="0" w:color="auto"/>
        <w:right w:val="none" w:sz="0" w:space="0" w:color="auto"/>
      </w:divBdr>
    </w:div>
    <w:div w:id="948855909">
      <w:bodyDiv w:val="1"/>
      <w:marLeft w:val="0"/>
      <w:marRight w:val="0"/>
      <w:marTop w:val="0"/>
      <w:marBottom w:val="0"/>
      <w:divBdr>
        <w:top w:val="none" w:sz="0" w:space="0" w:color="auto"/>
        <w:left w:val="none" w:sz="0" w:space="0" w:color="auto"/>
        <w:bottom w:val="none" w:sz="0" w:space="0" w:color="auto"/>
        <w:right w:val="none" w:sz="0" w:space="0" w:color="auto"/>
      </w:divBdr>
      <w:divsChild>
        <w:div w:id="1314337355">
          <w:marLeft w:val="0"/>
          <w:marRight w:val="0"/>
          <w:marTop w:val="0"/>
          <w:marBottom w:val="0"/>
          <w:divBdr>
            <w:top w:val="none" w:sz="0" w:space="0" w:color="auto"/>
            <w:left w:val="none" w:sz="0" w:space="0" w:color="auto"/>
            <w:bottom w:val="none" w:sz="0" w:space="0" w:color="auto"/>
            <w:right w:val="none" w:sz="0" w:space="0" w:color="auto"/>
          </w:divBdr>
        </w:div>
        <w:div w:id="14964954">
          <w:marLeft w:val="0"/>
          <w:marRight w:val="0"/>
          <w:marTop w:val="0"/>
          <w:marBottom w:val="0"/>
          <w:divBdr>
            <w:top w:val="none" w:sz="0" w:space="0" w:color="auto"/>
            <w:left w:val="none" w:sz="0" w:space="0" w:color="auto"/>
            <w:bottom w:val="none" w:sz="0" w:space="0" w:color="auto"/>
            <w:right w:val="none" w:sz="0" w:space="0" w:color="auto"/>
          </w:divBdr>
        </w:div>
        <w:div w:id="1200362037">
          <w:marLeft w:val="0"/>
          <w:marRight w:val="0"/>
          <w:marTop w:val="0"/>
          <w:marBottom w:val="0"/>
          <w:divBdr>
            <w:top w:val="none" w:sz="0" w:space="0" w:color="auto"/>
            <w:left w:val="none" w:sz="0" w:space="0" w:color="auto"/>
            <w:bottom w:val="none" w:sz="0" w:space="0" w:color="auto"/>
            <w:right w:val="none" w:sz="0" w:space="0" w:color="auto"/>
          </w:divBdr>
        </w:div>
        <w:div w:id="193932012">
          <w:marLeft w:val="0"/>
          <w:marRight w:val="0"/>
          <w:marTop w:val="0"/>
          <w:marBottom w:val="0"/>
          <w:divBdr>
            <w:top w:val="none" w:sz="0" w:space="0" w:color="auto"/>
            <w:left w:val="none" w:sz="0" w:space="0" w:color="auto"/>
            <w:bottom w:val="none" w:sz="0" w:space="0" w:color="auto"/>
            <w:right w:val="none" w:sz="0" w:space="0" w:color="auto"/>
          </w:divBdr>
        </w:div>
        <w:div w:id="1150176344">
          <w:marLeft w:val="0"/>
          <w:marRight w:val="0"/>
          <w:marTop w:val="0"/>
          <w:marBottom w:val="0"/>
          <w:divBdr>
            <w:top w:val="none" w:sz="0" w:space="0" w:color="auto"/>
            <w:left w:val="none" w:sz="0" w:space="0" w:color="auto"/>
            <w:bottom w:val="none" w:sz="0" w:space="0" w:color="auto"/>
            <w:right w:val="none" w:sz="0" w:space="0" w:color="auto"/>
          </w:divBdr>
        </w:div>
        <w:div w:id="1877808080">
          <w:marLeft w:val="0"/>
          <w:marRight w:val="0"/>
          <w:marTop w:val="0"/>
          <w:marBottom w:val="0"/>
          <w:divBdr>
            <w:top w:val="none" w:sz="0" w:space="0" w:color="auto"/>
            <w:left w:val="none" w:sz="0" w:space="0" w:color="auto"/>
            <w:bottom w:val="none" w:sz="0" w:space="0" w:color="auto"/>
            <w:right w:val="none" w:sz="0" w:space="0" w:color="auto"/>
          </w:divBdr>
        </w:div>
        <w:div w:id="333454781">
          <w:marLeft w:val="0"/>
          <w:marRight w:val="0"/>
          <w:marTop w:val="0"/>
          <w:marBottom w:val="0"/>
          <w:divBdr>
            <w:top w:val="none" w:sz="0" w:space="0" w:color="auto"/>
            <w:left w:val="none" w:sz="0" w:space="0" w:color="auto"/>
            <w:bottom w:val="none" w:sz="0" w:space="0" w:color="auto"/>
            <w:right w:val="none" w:sz="0" w:space="0" w:color="auto"/>
          </w:divBdr>
        </w:div>
        <w:div w:id="1819180073">
          <w:marLeft w:val="0"/>
          <w:marRight w:val="0"/>
          <w:marTop w:val="0"/>
          <w:marBottom w:val="0"/>
          <w:divBdr>
            <w:top w:val="none" w:sz="0" w:space="0" w:color="auto"/>
            <w:left w:val="none" w:sz="0" w:space="0" w:color="auto"/>
            <w:bottom w:val="none" w:sz="0" w:space="0" w:color="auto"/>
            <w:right w:val="none" w:sz="0" w:space="0" w:color="auto"/>
          </w:divBdr>
        </w:div>
        <w:div w:id="1487278423">
          <w:marLeft w:val="0"/>
          <w:marRight w:val="0"/>
          <w:marTop w:val="0"/>
          <w:marBottom w:val="0"/>
          <w:divBdr>
            <w:top w:val="none" w:sz="0" w:space="0" w:color="auto"/>
            <w:left w:val="none" w:sz="0" w:space="0" w:color="auto"/>
            <w:bottom w:val="none" w:sz="0" w:space="0" w:color="auto"/>
            <w:right w:val="none" w:sz="0" w:space="0" w:color="auto"/>
          </w:divBdr>
        </w:div>
        <w:div w:id="1258830303">
          <w:marLeft w:val="0"/>
          <w:marRight w:val="0"/>
          <w:marTop w:val="0"/>
          <w:marBottom w:val="0"/>
          <w:divBdr>
            <w:top w:val="none" w:sz="0" w:space="0" w:color="auto"/>
            <w:left w:val="none" w:sz="0" w:space="0" w:color="auto"/>
            <w:bottom w:val="none" w:sz="0" w:space="0" w:color="auto"/>
            <w:right w:val="none" w:sz="0" w:space="0" w:color="auto"/>
          </w:divBdr>
        </w:div>
        <w:div w:id="672490598">
          <w:marLeft w:val="0"/>
          <w:marRight w:val="0"/>
          <w:marTop w:val="0"/>
          <w:marBottom w:val="0"/>
          <w:divBdr>
            <w:top w:val="none" w:sz="0" w:space="0" w:color="auto"/>
            <w:left w:val="none" w:sz="0" w:space="0" w:color="auto"/>
            <w:bottom w:val="none" w:sz="0" w:space="0" w:color="auto"/>
            <w:right w:val="none" w:sz="0" w:space="0" w:color="auto"/>
          </w:divBdr>
        </w:div>
        <w:div w:id="1167787696">
          <w:marLeft w:val="0"/>
          <w:marRight w:val="0"/>
          <w:marTop w:val="0"/>
          <w:marBottom w:val="0"/>
          <w:divBdr>
            <w:top w:val="none" w:sz="0" w:space="0" w:color="auto"/>
            <w:left w:val="none" w:sz="0" w:space="0" w:color="auto"/>
            <w:bottom w:val="none" w:sz="0" w:space="0" w:color="auto"/>
            <w:right w:val="none" w:sz="0" w:space="0" w:color="auto"/>
          </w:divBdr>
        </w:div>
        <w:div w:id="200870499">
          <w:marLeft w:val="0"/>
          <w:marRight w:val="0"/>
          <w:marTop w:val="0"/>
          <w:marBottom w:val="0"/>
          <w:divBdr>
            <w:top w:val="none" w:sz="0" w:space="0" w:color="auto"/>
            <w:left w:val="none" w:sz="0" w:space="0" w:color="auto"/>
            <w:bottom w:val="none" w:sz="0" w:space="0" w:color="auto"/>
            <w:right w:val="none" w:sz="0" w:space="0" w:color="auto"/>
          </w:divBdr>
        </w:div>
        <w:div w:id="156112931">
          <w:marLeft w:val="0"/>
          <w:marRight w:val="0"/>
          <w:marTop w:val="0"/>
          <w:marBottom w:val="0"/>
          <w:divBdr>
            <w:top w:val="none" w:sz="0" w:space="0" w:color="auto"/>
            <w:left w:val="none" w:sz="0" w:space="0" w:color="auto"/>
            <w:bottom w:val="none" w:sz="0" w:space="0" w:color="auto"/>
            <w:right w:val="none" w:sz="0" w:space="0" w:color="auto"/>
          </w:divBdr>
        </w:div>
        <w:div w:id="113716699">
          <w:marLeft w:val="0"/>
          <w:marRight w:val="0"/>
          <w:marTop w:val="0"/>
          <w:marBottom w:val="0"/>
          <w:divBdr>
            <w:top w:val="none" w:sz="0" w:space="0" w:color="auto"/>
            <w:left w:val="none" w:sz="0" w:space="0" w:color="auto"/>
            <w:bottom w:val="none" w:sz="0" w:space="0" w:color="auto"/>
            <w:right w:val="none" w:sz="0" w:space="0" w:color="auto"/>
          </w:divBdr>
        </w:div>
        <w:div w:id="768739036">
          <w:marLeft w:val="0"/>
          <w:marRight w:val="0"/>
          <w:marTop w:val="0"/>
          <w:marBottom w:val="0"/>
          <w:divBdr>
            <w:top w:val="none" w:sz="0" w:space="0" w:color="auto"/>
            <w:left w:val="none" w:sz="0" w:space="0" w:color="auto"/>
            <w:bottom w:val="none" w:sz="0" w:space="0" w:color="auto"/>
            <w:right w:val="none" w:sz="0" w:space="0" w:color="auto"/>
          </w:divBdr>
        </w:div>
        <w:div w:id="997465899">
          <w:marLeft w:val="0"/>
          <w:marRight w:val="0"/>
          <w:marTop w:val="0"/>
          <w:marBottom w:val="0"/>
          <w:divBdr>
            <w:top w:val="none" w:sz="0" w:space="0" w:color="auto"/>
            <w:left w:val="none" w:sz="0" w:space="0" w:color="auto"/>
            <w:bottom w:val="none" w:sz="0" w:space="0" w:color="auto"/>
            <w:right w:val="none" w:sz="0" w:space="0" w:color="auto"/>
          </w:divBdr>
        </w:div>
        <w:div w:id="1353190166">
          <w:marLeft w:val="0"/>
          <w:marRight w:val="0"/>
          <w:marTop w:val="0"/>
          <w:marBottom w:val="0"/>
          <w:divBdr>
            <w:top w:val="none" w:sz="0" w:space="0" w:color="auto"/>
            <w:left w:val="none" w:sz="0" w:space="0" w:color="auto"/>
            <w:bottom w:val="none" w:sz="0" w:space="0" w:color="auto"/>
            <w:right w:val="none" w:sz="0" w:space="0" w:color="auto"/>
          </w:divBdr>
        </w:div>
        <w:div w:id="1707021292">
          <w:marLeft w:val="0"/>
          <w:marRight w:val="0"/>
          <w:marTop w:val="0"/>
          <w:marBottom w:val="0"/>
          <w:divBdr>
            <w:top w:val="none" w:sz="0" w:space="0" w:color="auto"/>
            <w:left w:val="none" w:sz="0" w:space="0" w:color="auto"/>
            <w:bottom w:val="none" w:sz="0" w:space="0" w:color="auto"/>
            <w:right w:val="none" w:sz="0" w:space="0" w:color="auto"/>
          </w:divBdr>
        </w:div>
        <w:div w:id="1183591304">
          <w:marLeft w:val="0"/>
          <w:marRight w:val="0"/>
          <w:marTop w:val="0"/>
          <w:marBottom w:val="0"/>
          <w:divBdr>
            <w:top w:val="none" w:sz="0" w:space="0" w:color="auto"/>
            <w:left w:val="none" w:sz="0" w:space="0" w:color="auto"/>
            <w:bottom w:val="none" w:sz="0" w:space="0" w:color="auto"/>
            <w:right w:val="none" w:sz="0" w:space="0" w:color="auto"/>
          </w:divBdr>
        </w:div>
        <w:div w:id="210312222">
          <w:marLeft w:val="0"/>
          <w:marRight w:val="0"/>
          <w:marTop w:val="0"/>
          <w:marBottom w:val="0"/>
          <w:divBdr>
            <w:top w:val="none" w:sz="0" w:space="0" w:color="auto"/>
            <w:left w:val="none" w:sz="0" w:space="0" w:color="auto"/>
            <w:bottom w:val="none" w:sz="0" w:space="0" w:color="auto"/>
            <w:right w:val="none" w:sz="0" w:space="0" w:color="auto"/>
          </w:divBdr>
        </w:div>
        <w:div w:id="833684432">
          <w:marLeft w:val="0"/>
          <w:marRight w:val="0"/>
          <w:marTop w:val="0"/>
          <w:marBottom w:val="0"/>
          <w:divBdr>
            <w:top w:val="none" w:sz="0" w:space="0" w:color="auto"/>
            <w:left w:val="none" w:sz="0" w:space="0" w:color="auto"/>
            <w:bottom w:val="none" w:sz="0" w:space="0" w:color="auto"/>
            <w:right w:val="none" w:sz="0" w:space="0" w:color="auto"/>
          </w:divBdr>
        </w:div>
        <w:div w:id="1109814388">
          <w:marLeft w:val="0"/>
          <w:marRight w:val="0"/>
          <w:marTop w:val="0"/>
          <w:marBottom w:val="0"/>
          <w:divBdr>
            <w:top w:val="none" w:sz="0" w:space="0" w:color="auto"/>
            <w:left w:val="none" w:sz="0" w:space="0" w:color="auto"/>
            <w:bottom w:val="none" w:sz="0" w:space="0" w:color="auto"/>
            <w:right w:val="none" w:sz="0" w:space="0" w:color="auto"/>
          </w:divBdr>
        </w:div>
        <w:div w:id="1454593413">
          <w:marLeft w:val="0"/>
          <w:marRight w:val="0"/>
          <w:marTop w:val="0"/>
          <w:marBottom w:val="0"/>
          <w:divBdr>
            <w:top w:val="none" w:sz="0" w:space="0" w:color="auto"/>
            <w:left w:val="none" w:sz="0" w:space="0" w:color="auto"/>
            <w:bottom w:val="none" w:sz="0" w:space="0" w:color="auto"/>
            <w:right w:val="none" w:sz="0" w:space="0" w:color="auto"/>
          </w:divBdr>
        </w:div>
        <w:div w:id="1594895270">
          <w:marLeft w:val="0"/>
          <w:marRight w:val="0"/>
          <w:marTop w:val="0"/>
          <w:marBottom w:val="0"/>
          <w:divBdr>
            <w:top w:val="none" w:sz="0" w:space="0" w:color="auto"/>
            <w:left w:val="none" w:sz="0" w:space="0" w:color="auto"/>
            <w:bottom w:val="none" w:sz="0" w:space="0" w:color="auto"/>
            <w:right w:val="none" w:sz="0" w:space="0" w:color="auto"/>
          </w:divBdr>
        </w:div>
        <w:div w:id="106438506">
          <w:marLeft w:val="0"/>
          <w:marRight w:val="0"/>
          <w:marTop w:val="0"/>
          <w:marBottom w:val="0"/>
          <w:divBdr>
            <w:top w:val="none" w:sz="0" w:space="0" w:color="auto"/>
            <w:left w:val="none" w:sz="0" w:space="0" w:color="auto"/>
            <w:bottom w:val="none" w:sz="0" w:space="0" w:color="auto"/>
            <w:right w:val="none" w:sz="0" w:space="0" w:color="auto"/>
          </w:divBdr>
        </w:div>
        <w:div w:id="783503000">
          <w:marLeft w:val="0"/>
          <w:marRight w:val="0"/>
          <w:marTop w:val="0"/>
          <w:marBottom w:val="0"/>
          <w:divBdr>
            <w:top w:val="none" w:sz="0" w:space="0" w:color="auto"/>
            <w:left w:val="none" w:sz="0" w:space="0" w:color="auto"/>
            <w:bottom w:val="none" w:sz="0" w:space="0" w:color="auto"/>
            <w:right w:val="none" w:sz="0" w:space="0" w:color="auto"/>
          </w:divBdr>
        </w:div>
        <w:div w:id="992682498">
          <w:marLeft w:val="0"/>
          <w:marRight w:val="0"/>
          <w:marTop w:val="0"/>
          <w:marBottom w:val="0"/>
          <w:divBdr>
            <w:top w:val="none" w:sz="0" w:space="0" w:color="auto"/>
            <w:left w:val="none" w:sz="0" w:space="0" w:color="auto"/>
            <w:bottom w:val="none" w:sz="0" w:space="0" w:color="auto"/>
            <w:right w:val="none" w:sz="0" w:space="0" w:color="auto"/>
          </w:divBdr>
        </w:div>
        <w:div w:id="1151554044">
          <w:marLeft w:val="0"/>
          <w:marRight w:val="0"/>
          <w:marTop w:val="0"/>
          <w:marBottom w:val="0"/>
          <w:divBdr>
            <w:top w:val="none" w:sz="0" w:space="0" w:color="auto"/>
            <w:left w:val="none" w:sz="0" w:space="0" w:color="auto"/>
            <w:bottom w:val="none" w:sz="0" w:space="0" w:color="auto"/>
            <w:right w:val="none" w:sz="0" w:space="0" w:color="auto"/>
          </w:divBdr>
        </w:div>
        <w:div w:id="1160271230">
          <w:marLeft w:val="0"/>
          <w:marRight w:val="0"/>
          <w:marTop w:val="0"/>
          <w:marBottom w:val="0"/>
          <w:divBdr>
            <w:top w:val="none" w:sz="0" w:space="0" w:color="auto"/>
            <w:left w:val="none" w:sz="0" w:space="0" w:color="auto"/>
            <w:bottom w:val="none" w:sz="0" w:space="0" w:color="auto"/>
            <w:right w:val="none" w:sz="0" w:space="0" w:color="auto"/>
          </w:divBdr>
        </w:div>
        <w:div w:id="1717898176">
          <w:marLeft w:val="0"/>
          <w:marRight w:val="0"/>
          <w:marTop w:val="0"/>
          <w:marBottom w:val="0"/>
          <w:divBdr>
            <w:top w:val="none" w:sz="0" w:space="0" w:color="auto"/>
            <w:left w:val="none" w:sz="0" w:space="0" w:color="auto"/>
            <w:bottom w:val="none" w:sz="0" w:space="0" w:color="auto"/>
            <w:right w:val="none" w:sz="0" w:space="0" w:color="auto"/>
          </w:divBdr>
        </w:div>
        <w:div w:id="1622884538">
          <w:marLeft w:val="0"/>
          <w:marRight w:val="0"/>
          <w:marTop w:val="0"/>
          <w:marBottom w:val="0"/>
          <w:divBdr>
            <w:top w:val="none" w:sz="0" w:space="0" w:color="auto"/>
            <w:left w:val="none" w:sz="0" w:space="0" w:color="auto"/>
            <w:bottom w:val="none" w:sz="0" w:space="0" w:color="auto"/>
            <w:right w:val="none" w:sz="0" w:space="0" w:color="auto"/>
          </w:divBdr>
        </w:div>
        <w:div w:id="876088819">
          <w:marLeft w:val="0"/>
          <w:marRight w:val="0"/>
          <w:marTop w:val="0"/>
          <w:marBottom w:val="0"/>
          <w:divBdr>
            <w:top w:val="none" w:sz="0" w:space="0" w:color="auto"/>
            <w:left w:val="none" w:sz="0" w:space="0" w:color="auto"/>
            <w:bottom w:val="none" w:sz="0" w:space="0" w:color="auto"/>
            <w:right w:val="none" w:sz="0" w:space="0" w:color="auto"/>
          </w:divBdr>
        </w:div>
        <w:div w:id="549922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m.reseau.abel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480</Words>
  <Characters>2642</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CHU-NANTES</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CABELGUEN Clémence</dc:creator>
  <cp:lastModifiedBy>FEUVRY Jessy</cp:lastModifiedBy>
  <cp:revision>7</cp:revision>
  <dcterms:created xsi:type="dcterms:W3CDTF">2023-04-03T12:18:00Z</dcterms:created>
  <dcterms:modified xsi:type="dcterms:W3CDTF">2025-12-18T14:30:00Z</dcterms:modified>
</cp:coreProperties>
</file>